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line="1735" w:lineRule="exact"/>
        <w:ind w:left="106" w:right="147" w:firstLine="0"/>
        <w:jc w:val="center"/>
        <w:rPr>
          <w:rFonts w:hint="eastAsia" w:ascii="仿宋_GB2312" w:hAnsi="仿宋_GB2312" w:eastAsia="仿宋_GB2312" w:cs="仿宋_GB2312"/>
          <w:b/>
          <w:bCs/>
          <w:sz w:val="32"/>
          <w:szCs w:val="32"/>
        </w:rPr>
      </w:pPr>
      <w:bookmarkStart w:id="0" w:name="_GoBack"/>
      <w:bookmarkEnd w:id="0"/>
      <w:r>
        <w:rPr>
          <w:rFonts w:hint="eastAsia" w:ascii="方正小标宋简体" w:hAnsi="方正小标宋简体" w:eastAsia="方正小标宋简体" w:cs="宋体"/>
          <w:color w:val="FF0000"/>
          <w:spacing w:val="1"/>
          <w:w w:val="71"/>
          <w:kern w:val="0"/>
          <w:sz w:val="120"/>
          <w:szCs w:val="120"/>
          <w:fitText w:val="8520" w:id="2074768539"/>
          <w:lang w:val="en-US" w:eastAsia="zh-CN" w:bidi="ar-SA"/>
        </w:rPr>
        <w:t>共青团吉首大学委员</w:t>
      </w:r>
      <w:r>
        <w:rPr>
          <w:rFonts w:hint="eastAsia" w:ascii="方正小标宋简体" w:hAnsi="方正小标宋简体" w:eastAsia="方正小标宋简体" w:cs="宋体"/>
          <w:color w:val="FF0000"/>
          <w:spacing w:val="32"/>
          <w:w w:val="71"/>
          <w:kern w:val="0"/>
          <w:sz w:val="120"/>
          <w:szCs w:val="120"/>
          <w:fitText w:val="8520" w:id="2074768539"/>
          <w:lang w:val="en-US" w:eastAsia="zh-CN" w:bidi="ar-SA"/>
        </w:rPr>
        <w:t>会</w:t>
      </w:r>
    </w:p>
    <w:p>
      <w:pPr>
        <w:keepNext w:val="0"/>
        <w:keepLines w:val="0"/>
        <w:pageBreakBefore w:val="0"/>
        <w:widowControl w:val="0"/>
        <w:tabs>
          <w:tab w:val="left" w:pos="2800"/>
          <w:tab w:val="center" w:pos="4213"/>
        </w:tabs>
        <w:kinsoku/>
        <w:wordWrap/>
        <w:overflowPunct/>
        <w:topLinePunct w:val="0"/>
        <w:autoSpaceDE/>
        <w:autoSpaceDN/>
        <w:bidi w:val="0"/>
        <w:adjustRightInd/>
        <w:snapToGrid/>
        <w:spacing w:after="157" w:afterLines="50" w:line="240" w:lineRule="auto"/>
        <w:ind w:firstLine="642"/>
        <w:jc w:val="center"/>
        <w:textAlignment w:val="auto"/>
        <w:rPr>
          <w:rFonts w:hint="eastAsia" w:ascii="仿宋_GB2312" w:hAnsi="仿宋_GB2312" w:eastAsia="仿宋_GB2312" w:cs="仿宋_GB2312"/>
          <w:b/>
          <w:bCs/>
          <w:sz w:val="32"/>
          <w:szCs w:val="32"/>
          <w:lang w:eastAsia="zh-CN"/>
        </w:rPr>
      </w:pPr>
      <w:r>
        <w:rPr>
          <w:rFonts w:hint="eastAsia" w:ascii="方正小标宋简体" w:hAnsi="仿宋" w:eastAsia="方正小标宋简体" w:cs="仿宋"/>
          <w:kern w:val="0"/>
          <w:sz w:val="44"/>
          <w:szCs w:val="44"/>
          <w:lang w:val="zh-CN" w:bidi="zh-CN"/>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551180</wp:posOffset>
                </wp:positionV>
                <wp:extent cx="2440940" cy="9525"/>
                <wp:effectExtent l="0" t="0" r="0" b="0"/>
                <wp:wrapNone/>
                <wp:docPr id="4" name="直接连接符 4"/>
                <wp:cNvGraphicFramePr/>
                <a:graphic xmlns:a="http://schemas.openxmlformats.org/drawingml/2006/main">
                  <a:graphicData uri="http://schemas.microsoft.com/office/word/2010/wordprocessingShape">
                    <wps:wsp>
                      <wps:cNvCnPr/>
                      <wps:spPr>
                        <a:xfrm>
                          <a:off x="0" y="0"/>
                          <a:ext cx="2440940" cy="952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43.4pt;height:0.75pt;width:192.2pt;z-index:251661312;mso-width-relative:page;mso-height-relative:page;" filled="f" stroked="t" coordsize="21600,21600" o:gfxdata="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oicvWAAAABwEAAA8AAAAAAAAAAQAgAAAAIgAAAGRycy9kb3ducmV2&#10;LnhtbFBLAQIUABQAAAAIAIdO4kCalrST/gEAAPYDAAAOAAAAAAAAAAEAIAAAACUBAABkcnMvZTJv&#10;RG9jLnhtbFBLBQYAAAAABgAGAFkBAACVBQAAAAA=&#10;">
                <v:fill on="f" focussize="0,0"/>
                <v:stroke weight="2.25pt" color="#FF0000" joinstyle="round"/>
                <v:imagedata o:title=""/>
                <o:lock v:ext="edit" aspectratio="f"/>
              </v:line>
            </w:pict>
          </mc:Fallback>
        </mc:AlternateContent>
      </w:r>
      <w:r>
        <w:rPr>
          <w:rFonts w:hint="eastAsia" w:ascii="仿宋_GB2312" w:eastAsia="仿宋_GB2312"/>
          <w:sz w:val="32"/>
          <w:szCs w:val="32"/>
          <w:lang w:val="zh-CN"/>
        </w:rPr>
        <mc:AlternateContent>
          <mc:Choice Requires="wps">
            <w:drawing>
              <wp:anchor distT="0" distB="0" distL="114300" distR="114300" simplePos="0" relativeHeight="251660288" behindDoc="0" locked="0" layoutInCell="1" allowOverlap="1">
                <wp:simplePos x="0" y="0"/>
                <wp:positionH relativeFrom="column">
                  <wp:posOffset>2546350</wp:posOffset>
                </wp:positionH>
                <wp:positionV relativeFrom="paragraph">
                  <wp:posOffset>323215</wp:posOffset>
                </wp:positionV>
                <wp:extent cx="457200" cy="4108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7200" cy="410845"/>
                        </a:xfrm>
                        <a:prstGeom prst="rect">
                          <a:avLst/>
                        </a:prstGeom>
                        <a:noFill/>
                        <a:ln>
                          <a:noFill/>
                        </a:ln>
                        <a:effectLst/>
                      </wps:spPr>
                      <wps:txbx>
                        <w:txbxContent>
                          <w:p>
                            <w:pPr>
                              <w:jc w:val="center"/>
                              <w:rPr>
                                <w:rFonts w:ascii="仿宋_GB2312" w:eastAsia="仿宋_GB2312"/>
                                <w:color w:val="FF0000"/>
                                <w:sz w:val="48"/>
                                <w:szCs w:val="48"/>
                              </w:rPr>
                            </w:pPr>
                            <w:r>
                              <w:rPr>
                                <w:rFonts w:hint="eastAsia" w:ascii="仿宋_GB2312" w:eastAsia="仿宋_GB2312"/>
                                <w:color w:val="FF0000"/>
                                <w:sz w:val="48"/>
                                <w:szCs w:val="48"/>
                              </w:rPr>
                              <w:t>★</w:t>
                            </w:r>
                          </w:p>
                        </w:txbxContent>
                      </wps:txbx>
                      <wps:bodyPr upright="1"/>
                    </wps:wsp>
                  </a:graphicData>
                </a:graphic>
              </wp:anchor>
            </w:drawing>
          </mc:Choice>
          <mc:Fallback>
            <w:pict>
              <v:shape id="_x0000_s1026" o:spid="_x0000_s1026" o:spt="202" type="#_x0000_t202" style="position:absolute;left:0pt;margin-left:200.5pt;margin-top:25.45pt;height:32.35pt;width:36pt;z-index:251660288;mso-width-relative:page;mso-height-relative:page;" filled="f" stroked="f" coordsize="21600,21600" o:gfxdata="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LQp&#10;1wAAAAoBAAAPAAAAAAAAAAEAIAAAACIAAABkcnMvZG93bnJldi54bWxQSwECFAAUAAAACACHTuJA&#10;3BB43rABAABbAwAADgAAAAAAAAABACAAAAAmAQAAZHJzL2Uyb0RvYy54bWxQSwUGAAAAAAYABgBZ&#10;AQAASAUAAAAA&#10;">
                <v:fill on="f" focussize="0,0"/>
                <v:stroke on="f"/>
                <v:imagedata o:title=""/>
                <o:lock v:ext="edit" aspectratio="f"/>
                <v:textbox>
                  <w:txbxContent>
                    <w:p>
                      <w:pPr>
                        <w:jc w:val="center"/>
                        <w:rPr>
                          <w:rFonts w:ascii="仿宋_GB2312" w:eastAsia="仿宋_GB2312"/>
                          <w:color w:val="FF0000"/>
                          <w:sz w:val="48"/>
                          <w:szCs w:val="48"/>
                        </w:rPr>
                      </w:pPr>
                      <w:r>
                        <w:rPr>
                          <w:rFonts w:hint="eastAsia" w:ascii="仿宋_GB2312" w:eastAsia="仿宋_GB2312"/>
                          <w:color w:val="FF0000"/>
                          <w:sz w:val="48"/>
                          <w:szCs w:val="48"/>
                        </w:rPr>
                        <w:t>★</w:t>
                      </w:r>
                    </w:p>
                  </w:txbxContent>
                </v:textbox>
              </v:shape>
            </w:pict>
          </mc:Fallback>
        </mc:AlternateContent>
      </w:r>
      <w:r>
        <w:rPr>
          <w:rFonts w:hint="eastAsia" w:ascii="仿宋_GB2312" w:hAnsi="仿宋_GB2312" w:eastAsia="仿宋_GB2312" w:cs="仿宋_GB2312"/>
          <w:b/>
          <w:bCs/>
          <w:sz w:val="32"/>
          <w:szCs w:val="32"/>
        </w:rPr>
        <w:t>校团</w:t>
      </w:r>
      <w:r>
        <w:rPr>
          <w:rFonts w:hint="eastAsia" w:ascii="仿宋_GB2312" w:hAnsi="仿宋_GB2312" w:eastAsia="仿宋_GB2312" w:cs="仿宋_GB2312"/>
          <w:b/>
          <w:bCs/>
          <w:sz w:val="32"/>
          <w:szCs w:val="32"/>
          <w:lang w:eastAsia="zh-CN"/>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29</w:t>
      </w:r>
      <w:r>
        <w:rPr>
          <w:rFonts w:hint="eastAsia" w:ascii="仿宋_GB2312" w:hAnsi="仿宋_GB2312" w:eastAsia="仿宋_GB2312" w:cs="仿宋_GB2312"/>
          <w:b/>
          <w:bCs/>
          <w:sz w:val="32"/>
          <w:szCs w:val="32"/>
        </w:rPr>
        <w:t>号</w:t>
      </w:r>
    </w:p>
    <w:p>
      <w:pPr>
        <w:keepNext w:val="0"/>
        <w:keepLines w:val="0"/>
        <w:pageBreakBefore w:val="0"/>
        <w:widowControl w:val="0"/>
        <w:kinsoku/>
        <w:wordWrap/>
        <w:overflowPunct/>
        <w:topLinePunct w:val="0"/>
        <w:autoSpaceDE/>
        <w:autoSpaceDN/>
        <w:bidi w:val="0"/>
        <w:adjustRightInd/>
        <w:snapToGrid/>
        <w:spacing w:before="625" w:beforeLines="200" w:line="700" w:lineRule="exact"/>
        <w:jc w:val="center"/>
        <w:textAlignment w:val="auto"/>
        <w:rPr>
          <w:rFonts w:hint="eastAsia" w:ascii="方正小标宋简体" w:hAnsi="黑体" w:eastAsia="方正小标宋简体" w:cs="黑体"/>
          <w:sz w:val="44"/>
          <w:szCs w:val="44"/>
          <w:lang w:val="en-US" w:eastAsia="zh-CN"/>
        </w:rPr>
      </w:pPr>
      <w:r>
        <w:rPr>
          <w:rFonts w:hint="eastAsia" w:ascii="方正小标宋简体" w:hAnsi="黑体" w:eastAsia="方正小标宋简体" w:cs="黑体"/>
          <w:sz w:val="44"/>
          <w:szCs w:val="44"/>
          <w:lang w:eastAsia="zh-CN"/>
        </w:rPr>
        <w:t>关于</w:t>
      </w:r>
      <w:r>
        <w:rPr>
          <w:rFonts w:hint="eastAsia" w:ascii="方正小标宋简体" w:hAnsi="黑体" w:eastAsia="方正小标宋简体" w:cs="黑体"/>
          <w:sz w:val="44"/>
          <w:szCs w:val="44"/>
          <w:lang w:val="en-US" w:eastAsia="zh-CN"/>
        </w:rPr>
        <w:t>开展吉首校区2022</w:t>
      </w:r>
      <w:r>
        <w:rPr>
          <w:rFonts w:hint="eastAsia" w:ascii="方正小标宋简体" w:hAnsi="仿宋" w:eastAsia="方正小标宋简体" w:cs="仿宋"/>
          <w:kern w:val="0"/>
          <w:sz w:val="44"/>
          <w:szCs w:val="44"/>
          <w:lang w:val="zh-CN" w:bidi="zh-CN"/>
        </w:rPr>
        <mc:AlternateContent>
          <mc:Choice Requires="wps">
            <w:drawing>
              <wp:anchor distT="0" distB="0" distL="114300" distR="114300" simplePos="0" relativeHeight="251662336" behindDoc="0" locked="0" layoutInCell="1" allowOverlap="1">
                <wp:simplePos x="0" y="0"/>
                <wp:positionH relativeFrom="column">
                  <wp:posOffset>3140075</wp:posOffset>
                </wp:positionH>
                <wp:positionV relativeFrom="paragraph">
                  <wp:posOffset>52070</wp:posOffset>
                </wp:positionV>
                <wp:extent cx="2374900" cy="0"/>
                <wp:effectExtent l="0" t="13970" r="6350" b="24130"/>
                <wp:wrapNone/>
                <wp:docPr id="2" name="直接连接符 2"/>
                <wp:cNvGraphicFramePr/>
                <a:graphic xmlns:a="http://schemas.openxmlformats.org/drawingml/2006/main">
                  <a:graphicData uri="http://schemas.microsoft.com/office/word/2010/wordprocessingShape">
                    <wps:wsp>
                      <wps:cNvCnPr/>
                      <wps:spPr>
                        <a:xfrm flipV="1">
                          <a:off x="0" y="0"/>
                          <a:ext cx="23749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7.25pt;margin-top:4.1pt;height:0pt;width:187pt;z-index:251662336;mso-width-relative:page;mso-height-relative:page;" filled="f" stroked="t" coordsize="21600,21600" o:gfxdata="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Zqe/fXAAAABwEAAA8AAAAAAAAAAQAgAAAAIgAAAGRycy9k&#10;b3ducmV2LnhtbFBLAQIUABQAAAAIAIdO4kCmFoujAwIAAP0DAAAOAAAAAAAAAAEAIAAAACYBAABk&#10;cnMvZTJvRG9jLnhtbFBLBQYAAAAABgAGAFkBAACbBQAAAAA=&#10;">
                <v:fill on="f" focussize="0,0"/>
                <v:stroke weight="2.25pt" color="#FF0000" joinstyle="round"/>
                <v:imagedata o:title=""/>
                <o:lock v:ext="edit" aspectratio="f"/>
              </v:line>
            </w:pict>
          </mc:Fallback>
        </mc:AlternateContent>
      </w:r>
      <w:r>
        <w:rPr>
          <w:rFonts w:hint="eastAsia" w:ascii="方正小标宋简体" w:hAnsi="黑体" w:eastAsia="方正小标宋简体" w:cs="黑体"/>
          <w:sz w:val="44"/>
          <w:szCs w:val="44"/>
          <w:lang w:val="en-US" w:eastAsia="zh-CN"/>
        </w:rPr>
        <w:t>年冬季无偿献血</w:t>
      </w:r>
    </w:p>
    <w:p>
      <w:pPr>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hint="eastAsia" w:ascii="方正小标宋简体" w:hAnsi="黑体" w:eastAsia="方正小标宋简体" w:cs="黑体"/>
          <w:sz w:val="44"/>
          <w:szCs w:val="44"/>
          <w:lang w:val="en-US" w:eastAsia="zh-CN"/>
        </w:rPr>
      </w:pPr>
      <w:r>
        <w:rPr>
          <w:rFonts w:hint="eastAsia" w:ascii="方正小标宋简体" w:hAnsi="黑体" w:eastAsia="方正小标宋简体" w:cs="黑体"/>
          <w:sz w:val="44"/>
          <w:szCs w:val="44"/>
          <w:lang w:val="en-US" w:eastAsia="zh-CN"/>
        </w:rPr>
        <w:t>活动的工作提示</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bCs/>
          <w:color w:val="222222"/>
          <w:w w:val="95"/>
          <w:kern w:val="0"/>
          <w:sz w:val="32"/>
          <w:szCs w:val="32"/>
        </w:rPr>
        <w:t>各学院团</w:t>
      </w:r>
      <w:r>
        <w:rPr>
          <w:rFonts w:hint="eastAsia" w:ascii="仿宋" w:hAnsi="仿宋" w:eastAsia="仿宋" w:cs="仿宋"/>
          <w:b/>
          <w:bCs/>
          <w:color w:val="222222"/>
          <w:w w:val="95"/>
          <w:kern w:val="0"/>
          <w:sz w:val="32"/>
          <w:szCs w:val="32"/>
          <w:lang w:val="en-US" w:eastAsia="zh-CN"/>
        </w:rPr>
        <w:t>委</w:t>
      </w:r>
      <w:r>
        <w:rPr>
          <w:rFonts w:hint="eastAsia" w:ascii="仿宋" w:hAnsi="仿宋" w:eastAsia="仿宋" w:cs="仿宋"/>
          <w:b/>
          <w:bCs/>
          <w:color w:val="222222"/>
          <w:w w:val="95"/>
          <w:kern w:val="0"/>
          <w:sz w:val="32"/>
          <w:szCs w:val="32"/>
        </w:rPr>
        <w:t>、青年志愿者组织：</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rPr>
        <w:t>无偿献血是奉献爱心，挽救生命的崇高行为。根据《湘西州人民政府办公室关于做好2022年度无偿献血组织招募工作的通知》（州政办函〔2021〕104号）精神，我校2022年要完成无偿献血量为30万毫升，现就</w:t>
      </w:r>
      <w:r>
        <w:rPr>
          <w:rFonts w:hint="eastAsia" w:ascii="仿宋" w:hAnsi="仿宋" w:eastAsia="仿宋" w:cs="仿宋"/>
          <w:sz w:val="32"/>
          <w:szCs w:val="32"/>
          <w:lang w:val="en-US" w:eastAsia="zh-CN"/>
        </w:rPr>
        <w:t>2022年冬季无偿献血活动有关工作提示如下：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一、活动时间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2022年11月26日——11月27日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2022年12月3日——12月4日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各学院具体时间安排参照《</w:t>
      </w:r>
      <w:r>
        <w:rPr>
          <w:rFonts w:hint="eastAsia" w:ascii="仿宋" w:hAnsi="仿宋" w:eastAsia="仿宋" w:cs="仿宋"/>
          <w:sz w:val="32"/>
          <w:szCs w:val="32"/>
        </w:rPr>
        <w:t>吉首大学吉首校区202</w:t>
      </w:r>
      <w:r>
        <w:rPr>
          <w:rFonts w:hint="eastAsia" w:ascii="仿宋" w:hAnsi="仿宋" w:eastAsia="仿宋" w:cs="仿宋"/>
          <w:sz w:val="32"/>
          <w:szCs w:val="32"/>
          <w:lang w:val="en-US" w:eastAsia="zh-CN"/>
        </w:rPr>
        <w:t>2</w:t>
      </w:r>
      <w:r>
        <w:rPr>
          <w:rFonts w:hint="eastAsia" w:ascii="仿宋" w:hAnsi="仿宋" w:eastAsia="仿宋" w:cs="仿宋"/>
          <w:sz w:val="32"/>
          <w:szCs w:val="32"/>
        </w:rPr>
        <w:t>年无偿献血工作</w:t>
      </w:r>
      <w:r>
        <w:rPr>
          <w:rFonts w:hint="eastAsia" w:ascii="仿宋" w:hAnsi="仿宋" w:eastAsia="仿宋" w:cs="仿宋"/>
          <w:sz w:val="32"/>
          <w:szCs w:val="32"/>
          <w:lang w:val="en-US" w:eastAsia="zh-CN"/>
        </w:rPr>
        <w:t>计划</w:t>
      </w:r>
      <w:r>
        <w:rPr>
          <w:rFonts w:hint="eastAsia" w:ascii="仿宋" w:hAnsi="仿宋" w:eastAsia="仿宋" w:cs="仿宋"/>
          <w:sz w:val="32"/>
          <w:szCs w:val="32"/>
        </w:rPr>
        <w:t>安排表</w:t>
      </w:r>
      <w:r>
        <w:rPr>
          <w:rFonts w:hint="eastAsia" w:ascii="仿宋" w:hAnsi="仿宋" w:eastAsia="仿宋" w:cs="仿宋"/>
          <w:sz w:val="32"/>
          <w:szCs w:val="32"/>
          <w:lang w:val="en-US" w:eastAsia="zh-CN"/>
        </w:rPr>
        <w:t>》（详见附件1）。</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二、活动地点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砂子坳校区：体育科学学院前坪</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大田湾校区：羽毛球场</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三、注意事项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近期到过新冠肺炎高风险区或接触过新冠肺炎病人、疑似病人或与新冠肺炎病人密切接触者，请暂时不要献血</w:t>
      </w:r>
      <w:r>
        <w:rPr>
          <w:rFonts w:hint="eastAsia" w:ascii="仿宋" w:hAnsi="仿宋" w:eastAsia="仿宋" w:cs="仿宋"/>
          <w:sz w:val="32"/>
          <w:szCs w:val="32"/>
          <w:lang w:eastAsia="zh-CN"/>
        </w:rPr>
        <w:t>；</w:t>
      </w:r>
      <w:r>
        <w:rPr>
          <w:rFonts w:hint="eastAsia" w:ascii="仿宋" w:hAnsi="仿宋" w:eastAsia="仿宋" w:cs="仿宋"/>
          <w:sz w:val="32"/>
          <w:szCs w:val="32"/>
        </w:rPr>
        <w:t>已接种新冠病毒灭活疫苗</w:t>
      </w:r>
      <w:r>
        <w:rPr>
          <w:rFonts w:hint="eastAsia" w:ascii="仿宋" w:hAnsi="仿宋" w:eastAsia="仿宋" w:cs="仿宋"/>
          <w:sz w:val="32"/>
          <w:szCs w:val="32"/>
          <w:lang w:eastAsia="zh-CN"/>
        </w:rPr>
        <w:t>者</w:t>
      </w:r>
      <w:r>
        <w:rPr>
          <w:rFonts w:hint="eastAsia" w:ascii="仿宋" w:hAnsi="仿宋" w:eastAsia="仿宋" w:cs="仿宋"/>
          <w:sz w:val="32"/>
          <w:szCs w:val="32"/>
        </w:rPr>
        <w:t>，请在接种新冠病毒灭活疫苗48小时后无不适</w:t>
      </w:r>
      <w:r>
        <w:rPr>
          <w:rFonts w:hint="eastAsia" w:ascii="仿宋" w:hAnsi="仿宋" w:eastAsia="仿宋" w:cs="仿宋"/>
          <w:sz w:val="32"/>
          <w:szCs w:val="32"/>
          <w:lang w:eastAsia="zh-CN"/>
        </w:rPr>
        <w:t>，</w:t>
      </w:r>
      <w:r>
        <w:rPr>
          <w:rFonts w:hint="eastAsia" w:ascii="仿宋" w:hAnsi="仿宋" w:eastAsia="仿宋" w:cs="仿宋"/>
          <w:sz w:val="32"/>
          <w:szCs w:val="32"/>
        </w:rPr>
        <w:t>再献血</w:t>
      </w:r>
      <w:r>
        <w:rPr>
          <w:rFonts w:hint="eastAsia" w:ascii="仿宋" w:hAnsi="仿宋" w:eastAsia="仿宋" w:cs="仿宋"/>
          <w:sz w:val="32"/>
          <w:szCs w:val="32"/>
          <w:lang w:eastAsia="zh-CN"/>
        </w:rPr>
        <w:t>；</w:t>
      </w:r>
      <w:r>
        <w:rPr>
          <w:rFonts w:hint="eastAsia" w:ascii="仿宋" w:hAnsi="仿宋" w:eastAsia="仿宋" w:cs="仿宋"/>
          <w:sz w:val="32"/>
          <w:szCs w:val="32"/>
        </w:rPr>
        <w:t>接种灭活疫苗以外的其他类型新冠疫苗</w:t>
      </w:r>
      <w:r>
        <w:rPr>
          <w:rFonts w:hint="eastAsia" w:ascii="仿宋" w:hAnsi="仿宋" w:eastAsia="仿宋" w:cs="仿宋"/>
          <w:sz w:val="32"/>
          <w:szCs w:val="32"/>
          <w:lang w:eastAsia="zh-CN"/>
        </w:rPr>
        <w:t>（</w:t>
      </w:r>
      <w:r>
        <w:rPr>
          <w:rFonts w:hint="eastAsia" w:ascii="仿宋" w:hAnsi="仿宋" w:eastAsia="仿宋" w:cs="仿宋"/>
          <w:sz w:val="32"/>
          <w:szCs w:val="32"/>
        </w:rPr>
        <w:t>不包括减毒活疫苗</w:t>
      </w:r>
      <w:r>
        <w:rPr>
          <w:rFonts w:hint="eastAsia" w:ascii="仿宋" w:hAnsi="仿宋" w:eastAsia="仿宋" w:cs="仿宋"/>
          <w:sz w:val="32"/>
          <w:szCs w:val="32"/>
          <w:lang w:eastAsia="zh-CN"/>
        </w:rPr>
        <w:t>）者，</w:t>
      </w:r>
      <w:r>
        <w:rPr>
          <w:rFonts w:hint="eastAsia" w:ascii="仿宋" w:hAnsi="仿宋" w:eastAsia="仿宋" w:cs="仿宋"/>
          <w:sz w:val="32"/>
          <w:szCs w:val="32"/>
        </w:rPr>
        <w:t>2周后可献血。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献血前三天了解无偿献血的相关知识</w:t>
      </w:r>
      <w:r>
        <w:rPr>
          <w:rFonts w:hint="eastAsia" w:ascii="仿宋" w:hAnsi="仿宋" w:eastAsia="仿宋" w:cs="仿宋"/>
          <w:sz w:val="32"/>
          <w:szCs w:val="32"/>
          <w:lang w:eastAsia="zh-CN"/>
        </w:rPr>
        <w:t>（</w:t>
      </w:r>
      <w:r>
        <w:rPr>
          <w:rFonts w:hint="eastAsia" w:ascii="仿宋" w:hAnsi="仿宋" w:eastAsia="仿宋" w:cs="仿宋"/>
          <w:sz w:val="32"/>
          <w:szCs w:val="32"/>
        </w:rPr>
        <w:t>如</w:t>
      </w:r>
      <w:r>
        <w:rPr>
          <w:rFonts w:hint="eastAsia" w:ascii="仿宋" w:hAnsi="仿宋" w:eastAsia="仿宋" w:cs="仿宋"/>
          <w:sz w:val="32"/>
          <w:szCs w:val="32"/>
          <w:lang w:eastAsia="zh-CN"/>
        </w:rPr>
        <w:t>：</w:t>
      </w:r>
      <w:r>
        <w:rPr>
          <w:rFonts w:hint="eastAsia" w:ascii="仿宋" w:hAnsi="仿宋" w:eastAsia="仿宋" w:cs="仿宋"/>
          <w:sz w:val="32"/>
          <w:szCs w:val="32"/>
        </w:rPr>
        <w:t>年龄18-55周岁，体重男≥50KG</w:t>
      </w:r>
      <w:r>
        <w:rPr>
          <w:rFonts w:hint="eastAsia" w:ascii="仿宋" w:hAnsi="仿宋" w:eastAsia="仿宋" w:cs="仿宋"/>
          <w:sz w:val="32"/>
          <w:szCs w:val="32"/>
          <w:lang w:eastAsia="zh-CN"/>
        </w:rPr>
        <w:t>，</w:t>
      </w:r>
      <w:r>
        <w:rPr>
          <w:rFonts w:hint="eastAsia" w:ascii="仿宋" w:hAnsi="仿宋" w:eastAsia="仿宋" w:cs="仿宋"/>
          <w:sz w:val="32"/>
          <w:szCs w:val="32"/>
        </w:rPr>
        <w:t>女≥45KG</w:t>
      </w:r>
      <w:r>
        <w:rPr>
          <w:rFonts w:hint="eastAsia" w:ascii="仿宋" w:hAnsi="仿宋" w:eastAsia="仿宋" w:cs="仿宋"/>
          <w:sz w:val="32"/>
          <w:szCs w:val="32"/>
          <w:lang w:eastAsia="zh-CN"/>
        </w:rPr>
        <w:t>，</w:t>
      </w:r>
      <w:r>
        <w:rPr>
          <w:rFonts w:hint="eastAsia" w:ascii="仿宋" w:hAnsi="仿宋" w:eastAsia="仿宋" w:cs="仿宋"/>
          <w:sz w:val="32"/>
          <w:szCs w:val="32"/>
        </w:rPr>
        <w:t>近视眼</w:t>
      </w:r>
      <w:r>
        <w:rPr>
          <w:rFonts w:hint="eastAsia" w:ascii="仿宋" w:hAnsi="仿宋" w:eastAsia="仿宋" w:cs="仿宋"/>
          <w:sz w:val="32"/>
          <w:szCs w:val="32"/>
          <w:lang w:eastAsia="zh-CN"/>
        </w:rPr>
        <w:t>＜</w:t>
      </w:r>
      <w:r>
        <w:rPr>
          <w:rFonts w:hint="eastAsia" w:ascii="仿宋" w:hAnsi="仿宋" w:eastAsia="仿宋" w:cs="仿宋"/>
          <w:sz w:val="32"/>
          <w:szCs w:val="32"/>
        </w:rPr>
        <w:t>600度</w:t>
      </w:r>
      <w:r>
        <w:rPr>
          <w:rFonts w:hint="eastAsia" w:ascii="仿宋" w:hAnsi="仿宋" w:eastAsia="仿宋" w:cs="仿宋"/>
          <w:sz w:val="32"/>
          <w:szCs w:val="32"/>
          <w:lang w:eastAsia="zh-CN"/>
        </w:rPr>
        <w:t>，女性</w:t>
      </w:r>
      <w:r>
        <w:rPr>
          <w:rFonts w:hint="eastAsia" w:ascii="仿宋" w:hAnsi="仿宋" w:eastAsia="仿宋" w:cs="仿宋"/>
          <w:sz w:val="32"/>
          <w:szCs w:val="32"/>
        </w:rPr>
        <w:t>不在生理期、孕期、哺乳期，没有需要长期服药的已知疾病且自我感觉健康况良好等</w:t>
      </w:r>
      <w:r>
        <w:rPr>
          <w:rFonts w:hint="eastAsia" w:ascii="仿宋" w:hAnsi="仿宋" w:eastAsia="仿宋" w:cs="仿宋"/>
          <w:sz w:val="32"/>
          <w:szCs w:val="32"/>
          <w:lang w:eastAsia="zh-CN"/>
        </w:rPr>
        <w:t>）</w:t>
      </w:r>
      <w:r>
        <w:rPr>
          <w:rFonts w:hint="eastAsia" w:ascii="仿宋" w:hAnsi="仿宋" w:eastAsia="仿宋" w:cs="仿宋"/>
          <w:sz w:val="32"/>
          <w:szCs w:val="32"/>
        </w:rPr>
        <w:t>，从而消除紧张心理，有准备地前来献血</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献血前一天不能熬夜、服药、喝酒和过度劳累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献血日带好有效身份证件，勿空腹，宜进清淡的营养早餐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献血时请保持心情愉快并与工作人员有效沟通，可看书、玩手机、谈笑等分散注意力，消除紧张心理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献血完按采血人员指导正确按压针眼止血，缓慢起身至休息区，休息5-10分钟无不适方可离开</w:t>
      </w:r>
      <w:r>
        <w:rPr>
          <w:rFonts w:hint="eastAsia" w:ascii="仿宋" w:hAnsi="仿宋" w:eastAsia="仿宋" w:cs="仿宋"/>
          <w:sz w:val="32"/>
          <w:szCs w:val="32"/>
          <w:lang w:eastAsia="zh-CN"/>
        </w:rPr>
        <w:t>。</w:t>
      </w:r>
      <w:r>
        <w:rPr>
          <w:rFonts w:hint="eastAsia" w:ascii="仿宋" w:hAnsi="仿宋" w:eastAsia="仿宋" w:cs="仿宋"/>
          <w:sz w:val="32"/>
          <w:szCs w:val="32"/>
        </w:rPr>
        <w:t>保持献血针眼处的清洁干燥</w:t>
      </w:r>
      <w:r>
        <w:rPr>
          <w:rFonts w:hint="eastAsia" w:ascii="仿宋" w:hAnsi="仿宋" w:eastAsia="仿宋" w:cs="仿宋"/>
          <w:sz w:val="32"/>
          <w:szCs w:val="32"/>
          <w:lang w:eastAsia="zh-CN"/>
        </w:rPr>
        <w:t>，</w:t>
      </w:r>
      <w:r>
        <w:rPr>
          <w:rFonts w:hint="eastAsia" w:ascii="仿宋" w:hAnsi="仿宋" w:eastAsia="仿宋" w:cs="仿宋"/>
          <w:sz w:val="32"/>
          <w:szCs w:val="32"/>
        </w:rPr>
        <w:t>创可贴至少保留4小时以上，防止针眼处污染而感染。</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献血后3</w:t>
      </w:r>
      <w:r>
        <w:rPr>
          <w:rFonts w:hint="eastAsia" w:ascii="仿宋" w:hAnsi="仿宋" w:eastAsia="仿宋" w:cs="仿宋"/>
          <w:sz w:val="32"/>
          <w:szCs w:val="32"/>
          <w:lang w:eastAsia="zh-CN"/>
        </w:rPr>
        <w:t>天</w:t>
      </w:r>
      <w:r>
        <w:rPr>
          <w:rFonts w:hint="eastAsia" w:ascii="仿宋" w:hAnsi="仿宋" w:eastAsia="仿宋" w:cs="仿宋"/>
          <w:sz w:val="32"/>
          <w:szCs w:val="32"/>
          <w:lang w:val="en-US" w:eastAsia="zh-CN"/>
        </w:rPr>
        <w:t>内</w:t>
      </w:r>
      <w:r>
        <w:rPr>
          <w:rFonts w:hint="eastAsia" w:ascii="仿宋" w:hAnsi="仿宋" w:eastAsia="仿宋" w:cs="仿宋"/>
          <w:sz w:val="32"/>
          <w:szCs w:val="32"/>
        </w:rPr>
        <w:t>适当加强营养，多喝温热汤、水，多吃新鲜水果蔬菜、瘦肉及蛋奶类食物</w:t>
      </w:r>
      <w:r>
        <w:rPr>
          <w:rFonts w:hint="eastAsia" w:ascii="仿宋" w:hAnsi="仿宋" w:eastAsia="仿宋" w:cs="仿宋"/>
          <w:sz w:val="32"/>
          <w:szCs w:val="32"/>
          <w:lang w:eastAsia="zh-CN"/>
        </w:rPr>
        <w:t>；养成良好规律作息，注意休息，</w:t>
      </w:r>
      <w:r>
        <w:rPr>
          <w:rFonts w:hint="eastAsia" w:ascii="仿宋" w:hAnsi="仿宋" w:eastAsia="仿宋" w:cs="仿宋"/>
          <w:sz w:val="32"/>
          <w:szCs w:val="32"/>
        </w:rPr>
        <w:t>不熬夜、喝酒、剧烈运动、高空作业和长途驾驶，不必长休、大补</w:t>
      </w:r>
      <w:r>
        <w:rPr>
          <w:rFonts w:hint="eastAsia" w:ascii="仿宋" w:hAnsi="仿宋" w:eastAsia="仿宋" w:cs="仿宋"/>
          <w:sz w:val="32"/>
          <w:szCs w:val="32"/>
          <w:lang w:eastAsia="zh-CN"/>
        </w:rPr>
        <w:t>；</w:t>
      </w:r>
      <w:r>
        <w:rPr>
          <w:rFonts w:hint="eastAsia" w:ascii="仿宋" w:hAnsi="仿宋" w:eastAsia="仿宋" w:cs="仿宋"/>
          <w:sz w:val="32"/>
          <w:szCs w:val="32"/>
        </w:rPr>
        <w:t>冬天献血后注意保暖，预防感冒</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若</w:t>
      </w:r>
      <w:r>
        <w:rPr>
          <w:rFonts w:hint="eastAsia" w:ascii="仿宋" w:hAnsi="仿宋" w:eastAsia="仿宋" w:cs="仿宋"/>
          <w:sz w:val="32"/>
          <w:szCs w:val="32"/>
        </w:rPr>
        <w:t>献血后有任何不适，请第一时间返回献血现场或致电</w:t>
      </w:r>
      <w:r>
        <w:rPr>
          <w:rFonts w:hint="eastAsia" w:ascii="仿宋" w:hAnsi="仿宋" w:eastAsia="仿宋" w:cs="仿宋"/>
          <w:sz w:val="32"/>
          <w:szCs w:val="32"/>
          <w:lang w:val="en-US" w:eastAsia="zh-CN"/>
        </w:rPr>
        <w:t>0743—8267531</w:t>
      </w:r>
      <w:r>
        <w:rPr>
          <w:rFonts w:hint="eastAsia" w:ascii="仿宋" w:hAnsi="仿宋" w:eastAsia="仿宋" w:cs="仿宋"/>
          <w:sz w:val="32"/>
          <w:szCs w:val="32"/>
        </w:rPr>
        <w:t>，以便及时正确指导和处理。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9.本次爱心献血添加造血干细胞捐赠，具体要求详见附件2：《捐献造血干细胞救人英雄就在你我中间》。</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四、活动联系人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砂子坳校区联系人：韩世东 15367673779，罗婷18890703028；大田湾校区联系人：黄汲超17670901507，张炳锴15143196359。</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吉首大学吉首校区202</w:t>
      </w:r>
      <w:r>
        <w:rPr>
          <w:rFonts w:hint="eastAsia" w:ascii="仿宋" w:hAnsi="仿宋" w:eastAsia="仿宋" w:cs="仿宋"/>
          <w:sz w:val="32"/>
          <w:szCs w:val="32"/>
          <w:lang w:val="en-US" w:eastAsia="zh-CN"/>
        </w:rPr>
        <w:t>2</w:t>
      </w:r>
      <w:r>
        <w:rPr>
          <w:rFonts w:hint="eastAsia" w:ascii="仿宋" w:hAnsi="仿宋" w:eastAsia="仿宋" w:cs="仿宋"/>
          <w:sz w:val="32"/>
          <w:szCs w:val="32"/>
        </w:rPr>
        <w:t>年无偿献血工作</w:t>
      </w:r>
      <w:r>
        <w:rPr>
          <w:rFonts w:hint="eastAsia" w:ascii="仿宋" w:hAnsi="仿宋" w:eastAsia="仿宋" w:cs="仿宋"/>
          <w:sz w:val="32"/>
          <w:szCs w:val="32"/>
          <w:lang w:val="en-US" w:eastAsia="zh-CN"/>
        </w:rPr>
        <w:t>计划</w:t>
      </w:r>
      <w:r>
        <w:rPr>
          <w:rFonts w:hint="eastAsia" w:ascii="仿宋" w:hAnsi="仿宋" w:eastAsia="仿宋" w:cs="仿宋"/>
          <w:sz w:val="32"/>
          <w:szCs w:val="32"/>
        </w:rPr>
        <w:t>安排表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2.捐献造血干细胞救人英雄就在你我中间</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sz w:val="32"/>
          <w:szCs w:val="32"/>
        </w:rPr>
      </w:pP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4838" w:leftChars="2304"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共青团吉首大学委员会</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4838" w:leftChars="2304"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sz w:val="28"/>
          <w:szCs w:val="28"/>
        </w:rPr>
        <w:sectPr>
          <w:footerReference r:id="rId3" w:type="default"/>
          <w:pgSz w:w="11906" w:h="16838"/>
          <w:pgMar w:top="1440" w:right="1800" w:bottom="1440" w:left="1800" w:header="851" w:footer="992" w:gutter="0"/>
          <w:cols w:space="425" w:num="1"/>
          <w:docGrid w:type="lines" w:linePitch="312" w:charSpace="0"/>
        </w:sectPr>
      </w:pP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吉首大学</w:t>
      </w:r>
      <w:r>
        <w:rPr>
          <w:rFonts w:hint="eastAsia" w:ascii="方正小标宋简体" w:hAnsi="方正小标宋简体" w:eastAsia="方正小标宋简体" w:cs="方正小标宋简体"/>
          <w:sz w:val="40"/>
          <w:szCs w:val="40"/>
          <w:lang w:val="en-US" w:eastAsia="zh-CN"/>
        </w:rPr>
        <w:t>吉首校区</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无偿</w:t>
      </w:r>
      <w:r>
        <w:rPr>
          <w:rFonts w:hint="eastAsia" w:ascii="方正小标宋简体" w:hAnsi="方正小标宋简体" w:eastAsia="方正小标宋简体" w:cs="方正小标宋简体"/>
          <w:sz w:val="40"/>
          <w:szCs w:val="40"/>
        </w:rPr>
        <w:t>献血</w:t>
      </w:r>
      <w:r>
        <w:rPr>
          <w:rFonts w:hint="eastAsia" w:ascii="方正小标宋简体" w:hAnsi="方正小标宋简体" w:eastAsia="方正小标宋简体" w:cs="方正小标宋简体"/>
          <w:sz w:val="40"/>
          <w:szCs w:val="40"/>
          <w:lang w:val="en-US" w:eastAsia="zh-CN"/>
        </w:rPr>
        <w:t>工作计划安排</w:t>
      </w:r>
      <w:r>
        <w:rPr>
          <w:rFonts w:hint="eastAsia" w:ascii="方正小标宋简体" w:hAnsi="方正小标宋简体" w:eastAsia="方正小标宋简体" w:cs="方正小标宋简体"/>
          <w:sz w:val="40"/>
          <w:szCs w:val="40"/>
        </w:rPr>
        <w:t>表</w:t>
      </w:r>
    </w:p>
    <w:tbl>
      <w:tblPr>
        <w:tblStyle w:val="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88"/>
        <w:gridCol w:w="1024"/>
        <w:gridCol w:w="1558"/>
        <w:gridCol w:w="1396"/>
        <w:gridCol w:w="1799"/>
        <w:gridCol w:w="3113"/>
        <w:gridCol w:w="1259"/>
        <w:gridCol w:w="2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 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建议完成人数</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上半年</w:t>
            </w:r>
            <w:r>
              <w:rPr>
                <w:rFonts w:hint="eastAsia" w:ascii="宋体" w:hAnsi="宋体" w:cs="宋体"/>
                <w:b/>
                <w:bCs/>
                <w:i w:val="0"/>
                <w:iCs w:val="0"/>
                <w:color w:val="000000"/>
                <w:kern w:val="0"/>
                <w:sz w:val="24"/>
                <w:szCs w:val="24"/>
                <w:u w:val="none"/>
                <w:lang w:val="en-US" w:eastAsia="zh-CN" w:bidi="ar"/>
              </w:rPr>
              <w:t>已</w:t>
            </w:r>
            <w:r>
              <w:rPr>
                <w:rFonts w:hint="eastAsia" w:ascii="宋体" w:hAnsi="宋体" w:eastAsia="宋体" w:cs="宋体"/>
                <w:b/>
                <w:bCs/>
                <w:i w:val="0"/>
                <w:iCs w:val="0"/>
                <w:color w:val="000000"/>
                <w:kern w:val="0"/>
                <w:sz w:val="24"/>
                <w:szCs w:val="24"/>
                <w:u w:val="none"/>
                <w:lang w:val="en-US" w:eastAsia="zh-CN" w:bidi="ar"/>
              </w:rPr>
              <w:t>完成人数</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下半年拟完成人数</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校区安排</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预安排</w:t>
            </w:r>
            <w:r>
              <w:rPr>
                <w:rFonts w:hint="eastAsia" w:ascii="宋体" w:hAnsi="宋体" w:eastAsia="宋体" w:cs="宋体"/>
                <w:b/>
                <w:bCs/>
                <w:i w:val="0"/>
                <w:iCs w:val="0"/>
                <w:color w:val="000000"/>
                <w:kern w:val="0"/>
                <w:sz w:val="24"/>
                <w:szCs w:val="24"/>
                <w:u w:val="none"/>
                <w:lang w:val="en-US" w:eastAsia="zh-CN" w:bidi="ar"/>
              </w:rPr>
              <w:t>时间</w:t>
            </w:r>
            <w:r>
              <w:rPr>
                <w:rFonts w:hint="eastAsia" w:ascii="宋体" w:hAnsi="宋体" w:cs="宋体"/>
                <w:b/>
                <w:bCs/>
                <w:i w:val="0"/>
                <w:iCs w:val="0"/>
                <w:color w:val="000000"/>
                <w:kern w:val="0"/>
                <w:sz w:val="24"/>
                <w:szCs w:val="24"/>
                <w:u w:val="none"/>
                <w:lang w:val="en-US" w:eastAsia="zh-CN" w:bidi="ar"/>
              </w:rPr>
              <w:t>段</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指导老师</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体育科学学院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80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11月26日8:00—10:00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颜  茜</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13087324713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生物资源与环境科学学院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11月26日10:00—14:00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闫  亮</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15074329709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通信与电子工程学院</w:t>
            </w:r>
          </w:p>
        </w:tc>
        <w:tc>
          <w:tcPr>
            <w:tcW w:w="32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160</w:t>
            </w:r>
          </w:p>
        </w:tc>
        <w:tc>
          <w:tcPr>
            <w:tcW w:w="49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w:t>
            </w:r>
          </w:p>
        </w:tc>
        <w:tc>
          <w:tcPr>
            <w:tcW w:w="44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11月26日14:00—18:00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祖  力</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15074328929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计算机科学与工程学院</w:t>
            </w:r>
          </w:p>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（吉首校区）</w:t>
            </w:r>
          </w:p>
        </w:tc>
        <w:tc>
          <w:tcPr>
            <w:tcW w:w="32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49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44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11月26日8:00—12:00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何  剑</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18867216880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物理与机电工程学院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11月27日8:00—10:00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谭艳文</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17872087078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数学与统计学院</w:t>
            </w:r>
          </w:p>
        </w:tc>
        <w:tc>
          <w:tcPr>
            <w:tcW w:w="32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117</w:t>
            </w:r>
          </w:p>
        </w:tc>
        <w:tc>
          <w:tcPr>
            <w:tcW w:w="49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w:t>
            </w:r>
          </w:p>
        </w:tc>
        <w:tc>
          <w:tcPr>
            <w:tcW w:w="44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11月27日10:00—13:00</w:t>
            </w:r>
          </w:p>
        </w:tc>
        <w:tc>
          <w:tcPr>
            <w:tcW w:w="4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张毓芯</w:t>
            </w:r>
          </w:p>
        </w:tc>
        <w:tc>
          <w:tcPr>
            <w:tcW w:w="75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18574329888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2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p>
        </w:tc>
        <w:tc>
          <w:tcPr>
            <w:tcW w:w="49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44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11月26日12:00—14:00</w:t>
            </w:r>
          </w:p>
        </w:tc>
        <w:tc>
          <w:tcPr>
            <w:tcW w:w="40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75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化学化工学院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11月27日13:00—16:00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刘  卫</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18974382289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音乐舞蹈学院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11月27日16:00—18:00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张湘华</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15074344880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医学院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197</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11月26日14:00—18:00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  程</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13574318487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药学院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11月27日8:00—10:00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石静咏诗</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18897439473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法学与公共管理学院</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95</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12月3日8:00—11:00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  米</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17872087053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11月27日10:00—12:00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商学院</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170</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12月3日11:00—14:00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库都力克</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15274313495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11月27日12:00—18:00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外国语学院</w:t>
            </w:r>
          </w:p>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（吉首校区）</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40</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12月3日14:00—17:00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郭梦瑶</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15874368140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12月3日8:00—10:00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文学与新闻传播学院</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120</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12月4日8:00—11:00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刘建新</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18874363903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12月3日10:00—13:00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12月4日11:00—14:00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袁梓翔</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18074371836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12月3日13:00—16:00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历史与文化学院</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30</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砂子坳校区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12月4日14:00—17:00</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黄建胜</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13739834650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 xml:space="preserve"> </w:t>
            </w: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12月3日16:00—18:00</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22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机动时间</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大田湾校区</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12</w:t>
            </w:r>
            <w:r>
              <w:rPr>
                <w:rFonts w:hint="eastAsia" w:ascii="仿宋" w:hAnsi="仿宋" w:eastAsia="仿宋" w:cs="仿宋"/>
                <w:i w:val="0"/>
                <w:iCs w:val="0"/>
                <w:color w:val="000000"/>
                <w:sz w:val="24"/>
                <w:szCs w:val="24"/>
                <w:u w:val="none"/>
                <w:lang w:val="en-US" w:eastAsia="zh-CN"/>
              </w:rPr>
              <w:t>月4日全天</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总计</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1559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807</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752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jc w:val="both"/>
        <w:rPr>
          <w:rFonts w:hint="eastAsia" w:ascii="仿宋" w:hAnsi="仿宋" w:eastAsia="仿宋" w:cs="仿宋"/>
          <w:b/>
          <w:bCs/>
          <w:sz w:val="32"/>
          <w:szCs w:val="32"/>
          <w:lang w:val="en-US" w:eastAsia="zh-CN"/>
        </w:rPr>
        <w:sectPr>
          <w:pgSz w:w="16838" w:h="11906" w:orient="landscape"/>
          <w:pgMar w:top="720" w:right="720" w:bottom="720" w:left="720" w:header="851" w:footer="992" w:gutter="0"/>
          <w:cols w:space="425" w:num="1"/>
          <w:docGrid w:type="lines" w:linePitch="312" w:charSpace="0"/>
        </w:sectPr>
      </w:pP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捐献造血干细胞</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救人英雄就在你我中间</w:t>
      </w: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中华骨髓库</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China marrow donor program</w:t>
      </w: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中华骨髓库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中国造血干细胞捐献者资料库（中华骨髓库），英文China marrow donor program（缩写CMDP），是中国红十字会受政府委托，领导建立的无偿为需要造血干细胞移植的患者寻找相合捐献者的人道救助组织，是世界骨髓库成员，依《中国红十会法》履行法定职责。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目前，中华骨髓库在全国建有31个省级管理中心。有230万志愿捐献者登记入库，每日参加与患者的检索配型，随时准备为患者捐献造血干细胞。中华骨髓库竭诚欢迎有爱心，有奉献精神的社会人士加入和支持中华骨髓库。</w:t>
      </w: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伸出你我双手</w:t>
      </w:r>
      <w:r>
        <w:rPr>
          <w:rFonts w:hint="eastAsia" w:ascii="宋体" w:hAnsi="宋体" w:eastAsia="宋体" w:cs="宋体"/>
          <w:b/>
          <w:bCs/>
          <w:sz w:val="32"/>
          <w:szCs w:val="32"/>
          <w:lang w:val="en-US" w:eastAsia="zh-CN"/>
        </w:rPr>
        <w:t xml:space="preserve"> 捐献造血干细胞</w:t>
      </w:r>
    </w:p>
    <w:p>
      <w:pP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人道</w:t>
      </w: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博爱</w:t>
      </w: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奉献</w:t>
      </w: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r>
        <w:rPr>
          <w:rFonts w:hint="eastAsia" w:ascii="宋体" w:hAnsi="宋体" w:eastAsia="宋体" w:cs="宋体"/>
          <w:sz w:val="32"/>
          <w:szCs w:val="32"/>
          <w:lang w:eastAsia="zh-CN"/>
        </w:rPr>
        <w:t>加入中华骨髓库是一种对患者的郑重承诺。一旦需要，我们要不忘初心，坚守承诺。</w:t>
      </w:r>
    </w:p>
    <w:p>
      <w:pP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什么是造血干细胞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干细胞是具有自我复制和多向分化潜能的原始细胞，是机体的起源细胞，是形成人体各种组织器官的始祖细胞。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造血干细胞是所有造血细</w:t>
      </w:r>
      <w:r>
        <w:rPr>
          <w:rFonts w:hint="eastAsia" w:ascii="宋体" w:hAnsi="宋体" w:eastAsia="宋体" w:cs="宋体"/>
          <w:sz w:val="32"/>
          <w:szCs w:val="32"/>
          <w:lang w:val="en-US" w:eastAsia="zh-CN"/>
        </w:rPr>
        <w:t>胞玫免疫细胞的起源细胞，具有自我更新、多向分化和归果（即定向迁移至造血组织器官）潜能。它不仅可分化为红细胞、白细胞和血小板，有研究发现，造血干细胞还可跨系统分化为多种组织器官的细胞，因此是多功能干细胞。</w:t>
      </w: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什么是造血干细胞移植？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适龄，健康的公民捐出自己正常的造血干细胞，输注到原已衰竭或摧毁造血功能和免疫功能的患者体内，重建患者的造血功能和免疫功能，达到治疗某些疾病的目的，此过程为造血干细胞移植。</w:t>
      </w:r>
    </w:p>
    <w:p>
      <w:pPr>
        <w:rPr>
          <w:rFonts w:hint="eastAsia" w:ascii="宋体" w:hAnsi="宋体" w:eastAsia="宋体" w:cs="宋体"/>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造血干细胞移植能治疗哪些疾病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造血干细胞移植可治疗恶性血液病，骨髓功能衰竭，部分非血液系统恶性肿瘤，部分遗传性疾病等近百种严重的致死性疾病，包括白血病、恶性淋巴瘤，再生障碍性贫血，骨髓增生异常综合征，多发性骨髓瘤，急性放射病，骨髓纤维化，阵发性睡眠性血红蛋白尿，自身免疫性疾病，实体瘤，先天性疾病或遗传性疾病等。</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什么是HLA?</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HLA即人类白细胞抗原（Human Leulocute Antigen）</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存在于人体的各种的核细胞表面，它是人体生物学“身份证”，由父母遗传；能识别“自己”和“非己”，并通过免疫反应排除“非己”，从而保持个体完整性。</w:t>
      </w:r>
    </w:p>
    <w:p>
      <w:pPr>
        <w:rPr>
          <w:rFonts w:hint="eastAsia" w:ascii="宋体" w:hAnsi="宋体" w:eastAsia="宋体" w:cs="宋体"/>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兄弟姐妹的HLA相合率是多少？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同卵</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同基因</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双生兄弟姐妹间HLA相合率为100％，非同卵</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异基因</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双生或亲生兄弟姐妹HLA相合率为25％。中国独生子女家庭遍，在血缘关系中找到相合供者的机会很小，因此非血缘关系供者只能在中华骨髓库中寻找。</w:t>
      </w:r>
    </w:p>
    <w:p>
      <w:pPr>
        <w:rPr>
          <w:rFonts w:hint="eastAsia" w:ascii="宋体" w:hAnsi="宋体" w:eastAsia="宋体" w:cs="宋体"/>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如成为造血干细胞志愿捐献者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年在18-45周岁、身体健的公民志愿捐献造血干细胞，可与所在省/自治区/直辖市的中华骨髓库省级管理中心联系，在当地献血点填写《志愿捐献者同意书》并采集约8毫升血样，即可成为一名造血干细胞志愿捐献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志愿捐献者的血样经HLA分型检验，相关信息及志愿捐献者基本资料会被录入到中华骨髓库管理中心数据库中，等待患者查询。</w:t>
      </w:r>
    </w:p>
    <w:p>
      <w:pPr>
        <w:rPr>
          <w:rFonts w:hint="eastAsia" w:ascii="宋体" w:hAnsi="宋体" w:eastAsia="宋体" w:cs="宋体"/>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捐献造血干细胞无损健康。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造血干细胞具有高度的自我更新、自我复制及很强的再生能力，捐献造血干细胞后，可刺激骨髓加速造血，1—2周内，血液中各种成分可恢复到原来水平。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适龄、健康的志愿者捐献造血干细胞后，由于血细胞数量减少，会促使骨髓把储备的血细胞释放，并刺激骨髓造血功能，促使血细胞的生成。所以，捐献造血干细胞不会影响身体健康。</w:t>
      </w:r>
    </w:p>
    <w:p>
      <w:pPr>
        <w:rPr>
          <w:rFonts w:hint="eastAsia" w:ascii="宋体" w:hAnsi="宋体" w:eastAsia="宋体" w:cs="宋体"/>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不忘初心 真诚救助</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加入中华骨髓库后，您随时会接到与患者配型成功的通知。此时您若放弃，一个生命的希望可能就此破灭。因此，我们希望您坚守加入中华骨髓库时的承诺，不忘切心，真诚教助。</w:t>
      </w:r>
    </w:p>
    <w:p>
      <w:pPr>
        <w:rPr>
          <w:rFonts w:hint="eastAsia" w:ascii="宋体" w:hAnsi="宋体" w:eastAsia="宋体" w:cs="宋体"/>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捐献者的保障</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捐献前对捐献者进行严格体检，相关事项告知。捐献中视情况补充钙剂，温馨陪护。捐献后半年体检，定期随访，同时给捐献者定制健康保险。</w:t>
      </w:r>
    </w:p>
    <w:p>
      <w:pPr>
        <w:rPr>
          <w:rFonts w:hint="eastAsia" w:ascii="宋体" w:hAnsi="宋体" w:eastAsia="宋体" w:cs="宋体"/>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深思熟虑 义无反顾</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集约8毫升血样，加入中华骨髓库不难。难的是您确实了解了捐献造血干细胞的常识，熟悉了捐献流程，做好了亲属的思想工作，当与患者匹配相合，特别是患者经大剂量化疗“清髓”后，您能义无反顾地进行捐献，否则一个生命就结束了。</w:t>
      </w:r>
    </w:p>
    <w:p>
      <w:pPr>
        <w:rPr>
          <w:rFonts w:hint="eastAsia" w:ascii="宋体" w:hAnsi="宋体" w:eastAsia="宋体" w:cs="宋体"/>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采集造血干细胞是安全的</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采集外周血造血干细胞遵循卫生主管部门颁布的采集技术标准、技术，设备成熟，耗材一次性使用安全可靠。采集时要平卧几个小时，在采集完成后，不适感将会很快消失。</w:t>
      </w:r>
    </w:p>
    <w:p>
      <w:pPr>
        <w:rPr>
          <w:rFonts w:hint="eastAsia" w:ascii="宋体" w:hAnsi="宋体" w:eastAsia="宋体" w:cs="宋体"/>
          <w:sz w:val="32"/>
          <w:szCs w:val="32"/>
          <w:lang w:val="en-US"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注射动员剂是安全的</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经过国际上对数万名捐献者注射动员剂的临床证实，注射动员剂是安全的。个别出现的轻微不适会在捐献后一两天后自行消失。随访观察亦未见远期副作用。</w:t>
      </w: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简明捐献流程</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血样采集</w:t>
      </w:r>
    </w:p>
    <w:p>
      <w:pPr>
        <w:jc w:val="center"/>
        <w:rPr>
          <w:rFonts w:hint="eastAsia" w:ascii="宋体" w:hAnsi="宋体" w:eastAsia="宋体" w:cs="宋体"/>
          <w:sz w:val="32"/>
          <w:szCs w:val="32"/>
          <w:lang w:val="en-US" w:eastAsia="zh-CN"/>
        </w:rPr>
      </w:pPr>
      <w:r>
        <w:rPr>
          <w:rFonts w:hint="default" w:ascii="Arial" w:hAnsi="Arial" w:eastAsia="宋体" w:cs="Arial"/>
          <w:sz w:val="32"/>
          <w:szCs w:val="32"/>
          <w:lang w:val="en-US" w:eastAsia="zh-CN"/>
        </w:rPr>
        <w:t>↓</w:t>
      </w:r>
    </w:p>
    <w:p>
      <w:pPr>
        <w:jc w:val="center"/>
        <w:rPr>
          <w:rFonts w:hint="eastAsia" w:ascii="宋体" w:hAnsi="宋体" w:eastAsia="宋体" w:cs="宋体"/>
          <w:b/>
          <w:bCs/>
          <w:sz w:val="32"/>
          <w:szCs w:val="32"/>
          <w:lang w:val="en-US" w:eastAsia="zh-CN"/>
        </w:rPr>
      </w:pPr>
      <w:r>
        <w:rPr>
          <w:rFonts w:hint="eastAsia" w:ascii="宋体" w:hAnsi="宋体" w:eastAsia="宋体" w:cs="宋体"/>
          <w:sz w:val="32"/>
          <w:szCs w:val="32"/>
          <w:lang w:val="en-US" w:eastAsia="zh-CN"/>
        </w:rPr>
        <w:t>数据入库</w:t>
      </w:r>
    </w:p>
    <w:p>
      <w:pPr>
        <w:jc w:val="center"/>
        <w:rPr>
          <w:rFonts w:hint="eastAsia" w:ascii="宋体" w:hAnsi="宋体" w:eastAsia="宋体" w:cs="宋体"/>
          <w:sz w:val="32"/>
          <w:szCs w:val="32"/>
          <w:lang w:val="en-US" w:eastAsia="zh-CN"/>
        </w:rPr>
      </w:pPr>
      <w:r>
        <w:rPr>
          <w:rFonts w:hint="default" w:ascii="Arial" w:hAnsi="Arial" w:eastAsia="宋体" w:cs="Arial"/>
          <w:sz w:val="32"/>
          <w:szCs w:val="32"/>
          <w:lang w:val="en-US" w:eastAsia="zh-CN"/>
        </w:rPr>
        <w:t>↓</w:t>
      </w:r>
    </w:p>
    <w:p>
      <w:pPr>
        <w:jc w:val="center"/>
        <w:rPr>
          <w:rFonts w:hint="eastAsia" w:ascii="宋体" w:hAnsi="宋体" w:eastAsia="宋体" w:cs="宋体"/>
          <w:sz w:val="32"/>
          <w:szCs w:val="32"/>
          <w:lang w:val="en-US" w:eastAsia="zh-CN"/>
        </w:rPr>
      </w:pPr>
      <w:r>
        <w:rPr>
          <w:sz w:val="32"/>
        </w:rPr>
        <mc:AlternateContent>
          <mc:Choice Requires="wps">
            <w:drawing>
              <wp:anchor distT="0" distB="0" distL="0" distR="0" simplePos="0" relativeHeight="251659264" behindDoc="0" locked="0" layoutInCell="1" allowOverlap="1">
                <wp:simplePos x="0" y="0"/>
                <wp:positionH relativeFrom="column">
                  <wp:posOffset>2915920</wp:posOffset>
                </wp:positionH>
                <wp:positionV relativeFrom="paragraph">
                  <wp:posOffset>380365</wp:posOffset>
                </wp:positionV>
                <wp:extent cx="685800" cy="381000"/>
                <wp:effectExtent l="4445" t="4445" r="14605" b="14605"/>
                <wp:wrapNone/>
                <wp:docPr id="1030" name="文本框 5"/>
                <wp:cNvGraphicFramePr/>
                <a:graphic xmlns:a="http://schemas.openxmlformats.org/drawingml/2006/main">
                  <a:graphicData uri="http://schemas.microsoft.com/office/word/2010/wordprocessingShape">
                    <wps:wsp>
                      <wps:cNvSpPr/>
                      <wps:spPr>
                        <a:xfrm>
                          <a:off x="0" y="0"/>
                          <a:ext cx="685799" cy="381000"/>
                        </a:xfrm>
                        <a:prstGeom prst="rect">
                          <a:avLst/>
                        </a:prstGeom>
                        <a:solidFill>
                          <a:srgbClr val="FFFFFF"/>
                        </a:solidFill>
                        <a:ln w="6350" cap="flat" cmpd="sng">
                          <a:solidFill>
                            <a:srgbClr val="FFFFFF"/>
                          </a:solidFill>
                          <a:prstDash val="solid"/>
                          <a:round/>
                          <a:headEnd type="none" w="med" len="med"/>
                          <a:tailEnd type="none" w="med" len="med"/>
                        </a:ln>
                      </wps:spPr>
                      <wps:txbx>
                        <w:txbxContent>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相合</w:t>
                            </w:r>
                          </w:p>
                          <w:p/>
                        </w:txbxContent>
                      </wps:txbx>
                      <wps:bodyPr vert="horz" wrap="square" lIns="91440" tIns="45720" rIns="91440" bIns="45720" anchor="t">
                        <a:noAutofit/>
                      </wps:bodyPr>
                    </wps:wsp>
                  </a:graphicData>
                </a:graphic>
              </wp:anchor>
            </w:drawing>
          </mc:Choice>
          <mc:Fallback>
            <w:pict>
              <v:rect id="文本框 5" o:spid="_x0000_s1026" o:spt="1" style="position:absolute;left:0pt;margin-left:229.6pt;margin-top:29.95pt;height:30pt;width:54pt;z-index:251659264;mso-width-relative:page;mso-height-relative:page;" fillcolor="#FFFFFF" filled="t" stroked="t" coordsize="21600,21600" o:gfxdata="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73br3WAAAACgEAAA8AAAAAAAAAAQAgAAAAIgAAAGRycy9kb3ducmV2&#10;LnhtbFBLAQIUABQAAAAIAIdO4kBCg0pWNwIAAJUEAAAOAAAAAAAAAAEAIAAAACUBAABkcnMvZTJv&#10;RG9jLnhtbFBLBQYAAAAABgAGAFkBAADOBQAAAAA=&#10;">
                <v:fill on="t" focussize="0,0"/>
                <v:stroke weight="0.5pt" color="#FFFFFF" joinstyle="round"/>
                <v:imagedata o:title=""/>
                <o:lock v:ext="edit" aspectratio="f"/>
                <v:textbox>
                  <w:txbxContent>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相合</w:t>
                      </w:r>
                    </w:p>
                    <w:p/>
                  </w:txbxContent>
                </v:textbox>
              </v:rect>
            </w:pict>
          </mc:Fallback>
        </mc:AlternateContent>
      </w:r>
      <w:r>
        <w:rPr>
          <w:rFonts w:hint="eastAsia" w:ascii="宋体" w:hAnsi="宋体" w:eastAsia="宋体" w:cs="宋体"/>
          <w:sz w:val="32"/>
          <w:szCs w:val="32"/>
          <w:lang w:val="en-US" w:eastAsia="zh-CN"/>
        </w:rPr>
        <w:t>检索配型</w:t>
      </w:r>
    </w:p>
    <w:p>
      <w:pPr>
        <w:jc w:val="center"/>
        <w:rPr>
          <w:rFonts w:hint="eastAsia" w:ascii="宋体" w:hAnsi="宋体" w:eastAsia="宋体" w:cs="宋体"/>
          <w:sz w:val="32"/>
          <w:szCs w:val="32"/>
          <w:lang w:val="en-US" w:eastAsia="zh-CN"/>
        </w:rPr>
      </w:pPr>
      <w:r>
        <w:rPr>
          <w:rFonts w:hint="default" w:ascii="Arial" w:hAnsi="Arial" w:eastAsia="宋体" w:cs="Arial"/>
          <w:sz w:val="32"/>
          <w:szCs w:val="32"/>
          <w:lang w:val="en-US" w:eastAsia="zh-CN"/>
        </w:rPr>
        <w:t>↓</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高分辨配型</w:t>
      </w:r>
    </w:p>
    <w:p>
      <w:pPr>
        <w:jc w:val="center"/>
        <w:rPr>
          <w:rFonts w:hint="eastAsia" w:ascii="宋体" w:hAnsi="宋体" w:eastAsia="宋体" w:cs="宋体"/>
          <w:sz w:val="32"/>
          <w:szCs w:val="32"/>
          <w:lang w:val="en-US" w:eastAsia="zh-CN"/>
        </w:rPr>
      </w:pPr>
      <w:r>
        <w:rPr>
          <w:sz w:val="32"/>
        </w:rPr>
        <mc:AlternateContent>
          <mc:Choice Requires="wps">
            <w:drawing>
              <wp:anchor distT="0" distB="0" distL="0" distR="0" simplePos="0" relativeHeight="251659264" behindDoc="0" locked="0" layoutInCell="1" allowOverlap="1">
                <wp:simplePos x="0" y="0"/>
                <wp:positionH relativeFrom="column">
                  <wp:posOffset>2877820</wp:posOffset>
                </wp:positionH>
                <wp:positionV relativeFrom="paragraph">
                  <wp:posOffset>29845</wp:posOffset>
                </wp:positionV>
                <wp:extent cx="685800" cy="381000"/>
                <wp:effectExtent l="4445" t="4445" r="14605" b="14605"/>
                <wp:wrapNone/>
                <wp:docPr id="1031" name="文本框 6"/>
                <wp:cNvGraphicFramePr/>
                <a:graphic xmlns:a="http://schemas.openxmlformats.org/drawingml/2006/main">
                  <a:graphicData uri="http://schemas.microsoft.com/office/word/2010/wordprocessingShape">
                    <wps:wsp>
                      <wps:cNvSpPr/>
                      <wps:spPr>
                        <a:xfrm>
                          <a:off x="0" y="0"/>
                          <a:ext cx="685800" cy="380999"/>
                        </a:xfrm>
                        <a:prstGeom prst="rect">
                          <a:avLst/>
                        </a:prstGeom>
                        <a:solidFill>
                          <a:srgbClr val="FFFFFF"/>
                        </a:solidFill>
                        <a:ln w="6350" cap="flat" cmpd="sng">
                          <a:solidFill>
                            <a:srgbClr val="FFFFFF"/>
                          </a:solidFill>
                          <a:prstDash val="solid"/>
                          <a:round/>
                          <a:headEnd type="none" w="med" len="med"/>
                          <a:tailEnd type="none" w="med" len="med"/>
                        </a:ln>
                      </wps:spPr>
                      <wps:txbx>
                        <w:txbxContent>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相合</w:t>
                            </w:r>
                          </w:p>
                          <w:p/>
                        </w:txbxContent>
                      </wps:txbx>
                      <wps:bodyPr vert="horz" wrap="square" lIns="91440" tIns="45720" rIns="91440" bIns="45720" anchor="t">
                        <a:noAutofit/>
                      </wps:bodyPr>
                    </wps:wsp>
                  </a:graphicData>
                </a:graphic>
              </wp:anchor>
            </w:drawing>
          </mc:Choice>
          <mc:Fallback>
            <w:pict>
              <v:rect id="文本框 6" o:spid="_x0000_s1026" o:spt="1" style="position:absolute;left:0pt;margin-left:226.6pt;margin-top:2.35pt;height:30pt;width:54pt;z-index:251659264;mso-width-relative:page;mso-height-relative:page;" fillcolor="#FFFFFF" filled="t" stroked="t" coordsize="21600,21600" o:gfxdata="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AaUrPVAAAACAEAAA8AAAAAAAAAAQAgAAAAIgAAAGRycy9kb3ducmV2LnhtbFBL&#10;AQIUABQAAAAIAIdO4kBCXBWvMgIAAJUEAAAOAAAAAAAAAAEAIAAAACQBAABkcnMvZTJvRG9jLnht&#10;bFBLBQYAAAAABgAGAFkBAADIBQAAAAA=&#10;">
                <v:fill on="t" focussize="0,0"/>
                <v:stroke weight="0.5pt" color="#FFFFFF" joinstyle="round"/>
                <v:imagedata o:title=""/>
                <o:lock v:ext="edit" aspectratio="f"/>
                <v:textbox>
                  <w:txbxContent>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相合</w:t>
                      </w:r>
                    </w:p>
                    <w:p/>
                  </w:txbxContent>
                </v:textbox>
              </v:rect>
            </w:pict>
          </mc:Fallback>
        </mc:AlternateContent>
      </w:r>
      <w:r>
        <w:rPr>
          <w:rFonts w:hint="default" w:ascii="Arial" w:hAnsi="Arial" w:eastAsia="宋体" w:cs="Arial"/>
          <w:sz w:val="32"/>
          <w:szCs w:val="32"/>
          <w:lang w:val="en-US" w:eastAsia="zh-CN"/>
        </w:rPr>
        <w:t>↓</w:t>
      </w:r>
    </w:p>
    <w:p>
      <w:pPr>
        <w:jc w:val="center"/>
        <w:rPr>
          <w:rFonts w:hint="eastAsia" w:ascii="宋体" w:hAnsi="宋体" w:eastAsia="宋体" w:cs="宋体"/>
          <w:sz w:val="32"/>
          <w:szCs w:val="32"/>
          <w:lang w:val="en-US" w:eastAsia="zh-CN"/>
        </w:rPr>
      </w:pPr>
      <w:r>
        <w:rPr>
          <w:sz w:val="32"/>
        </w:rPr>
        <mc:AlternateContent>
          <mc:Choice Requires="wps">
            <w:drawing>
              <wp:anchor distT="0" distB="0" distL="0" distR="0" simplePos="0" relativeHeight="251659264" behindDoc="0" locked="0" layoutInCell="1" allowOverlap="1">
                <wp:simplePos x="0" y="0"/>
                <wp:positionH relativeFrom="column">
                  <wp:posOffset>2811145</wp:posOffset>
                </wp:positionH>
                <wp:positionV relativeFrom="paragraph">
                  <wp:posOffset>395605</wp:posOffset>
                </wp:positionV>
                <wp:extent cx="685800" cy="381000"/>
                <wp:effectExtent l="4445" t="4445" r="14605" b="14605"/>
                <wp:wrapNone/>
                <wp:docPr id="1032" name="文本框 8"/>
                <wp:cNvGraphicFramePr/>
                <a:graphic xmlns:a="http://schemas.openxmlformats.org/drawingml/2006/main">
                  <a:graphicData uri="http://schemas.microsoft.com/office/word/2010/wordprocessingShape">
                    <wps:wsp>
                      <wps:cNvSpPr/>
                      <wps:spPr>
                        <a:xfrm>
                          <a:off x="0" y="0"/>
                          <a:ext cx="685800" cy="381000"/>
                        </a:xfrm>
                        <a:prstGeom prst="rect">
                          <a:avLst/>
                        </a:prstGeom>
                        <a:solidFill>
                          <a:srgbClr val="FFFFFF"/>
                        </a:solidFill>
                        <a:ln w="6350" cap="flat" cmpd="sng">
                          <a:solidFill>
                            <a:srgbClr val="FFFFFF"/>
                          </a:solidFill>
                          <a:prstDash val="solid"/>
                          <a:round/>
                          <a:headEnd type="none" w="med" len="med"/>
                          <a:tailEnd type="none" w="med" len="med"/>
                        </a:ln>
                      </wps:spPr>
                      <wps:txbx>
                        <w:txbxContent>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合格</w:t>
                            </w:r>
                          </w:p>
                          <w:p/>
                        </w:txbxContent>
                      </wps:txbx>
                      <wps:bodyPr vert="horz" wrap="square" lIns="91440" tIns="45720" rIns="91440" bIns="45720" anchor="t">
                        <a:noAutofit/>
                      </wps:bodyPr>
                    </wps:wsp>
                  </a:graphicData>
                </a:graphic>
              </wp:anchor>
            </w:drawing>
          </mc:Choice>
          <mc:Fallback>
            <w:pict>
              <v:rect id="文本框 8" o:spid="_x0000_s1026" o:spt="1" style="position:absolute;left:0pt;margin-left:221.35pt;margin-top:31.15pt;height:30pt;width:54pt;z-index:251659264;mso-width-relative:page;mso-height-relative:page;" fillcolor="#FFFFFF" filled="t" stroked="t" coordsize="21600,21600" o:gfxdata="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R0f21gAAAAoBAAAPAAAAAAAAAAEAIAAAACIAAABkcnMvZG93bnJldi54bWxQ&#10;SwECFAAUAAAACACHTuJAG2XctDICAACVBAAADgAAAAAAAAABACAAAAAlAQAAZHJzL2Uyb0RvYy54&#10;bWxQSwUGAAAAAAYABgBZAQAAyQUAAAAA&#10;">
                <v:fill on="t" focussize="0,0"/>
                <v:stroke weight="0.5pt" color="#FFFFFF" joinstyle="round"/>
                <v:imagedata o:title=""/>
                <o:lock v:ext="edit" aspectratio="f"/>
                <v:textbox>
                  <w:txbxContent>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合格</w:t>
                      </w:r>
                    </w:p>
                    <w:p/>
                  </w:txbxContent>
                </v:textbox>
              </v:rect>
            </w:pict>
          </mc:Fallback>
        </mc:AlternateContent>
      </w:r>
      <w:r>
        <w:rPr>
          <w:rFonts w:hint="eastAsia" w:ascii="宋体" w:hAnsi="宋体" w:eastAsia="宋体" w:cs="宋体"/>
          <w:sz w:val="32"/>
          <w:szCs w:val="32"/>
          <w:lang w:val="en-US" w:eastAsia="zh-CN"/>
        </w:rPr>
        <w:t>体检</w:t>
      </w:r>
    </w:p>
    <w:p>
      <w:pPr>
        <w:jc w:val="center"/>
        <w:rPr>
          <w:rFonts w:hint="eastAsia" w:ascii="宋体" w:hAnsi="宋体" w:eastAsia="宋体" w:cs="宋体"/>
          <w:sz w:val="32"/>
          <w:szCs w:val="32"/>
          <w:lang w:val="en-US" w:eastAsia="zh-CN"/>
        </w:rPr>
      </w:pPr>
      <w:r>
        <w:rPr>
          <w:sz w:val="32"/>
        </w:rPr>
        <mc:AlternateContent>
          <mc:Choice Requires="wps">
            <w:drawing>
              <wp:anchor distT="0" distB="0" distL="0" distR="0" simplePos="0" relativeHeight="251659264" behindDoc="0" locked="0" layoutInCell="1" allowOverlap="1">
                <wp:simplePos x="0" y="0"/>
                <wp:positionH relativeFrom="column">
                  <wp:posOffset>2877820</wp:posOffset>
                </wp:positionH>
                <wp:positionV relativeFrom="paragraph">
                  <wp:posOffset>37465</wp:posOffset>
                </wp:positionV>
                <wp:extent cx="685800" cy="381000"/>
                <wp:effectExtent l="4445" t="4445" r="14605" b="14605"/>
                <wp:wrapNone/>
                <wp:docPr id="1033" name="文本框 7"/>
                <wp:cNvGraphicFramePr/>
                <a:graphic xmlns:a="http://schemas.openxmlformats.org/drawingml/2006/main">
                  <a:graphicData uri="http://schemas.microsoft.com/office/word/2010/wordprocessingShape">
                    <wps:wsp>
                      <wps:cNvSpPr/>
                      <wps:spPr>
                        <a:xfrm>
                          <a:off x="0" y="0"/>
                          <a:ext cx="685800" cy="381000"/>
                        </a:xfrm>
                        <a:prstGeom prst="rect">
                          <a:avLst/>
                        </a:prstGeom>
                        <a:solidFill>
                          <a:srgbClr val="FFFFFF"/>
                        </a:solidFill>
                        <a:ln w="6350" cap="flat" cmpd="sng">
                          <a:solidFill>
                            <a:srgbClr val="FFFFFF"/>
                          </a:solidFill>
                          <a:prstDash val="solid"/>
                          <a:round/>
                          <a:headEnd type="none" w="med" len="med"/>
                          <a:tailEnd type="none" w="med" len="med"/>
                        </a:ln>
                      </wps:spPr>
                      <wps:txbx>
                        <w:txbxContent>
                          <w:p/>
                        </w:txbxContent>
                      </wps:txbx>
                      <wps:bodyPr vert="horz" wrap="square" lIns="91440" tIns="45720" rIns="91440" bIns="45720" anchor="t">
                        <a:noAutofit/>
                      </wps:bodyPr>
                    </wps:wsp>
                  </a:graphicData>
                </a:graphic>
              </wp:anchor>
            </w:drawing>
          </mc:Choice>
          <mc:Fallback>
            <w:pict>
              <v:rect id="文本框 7" o:spid="_x0000_s1026" o:spt="1" style="position:absolute;left:0pt;margin-left:226.6pt;margin-top:2.95pt;height:30pt;width:54pt;z-index:251659264;mso-width-relative:page;mso-height-relative:page;" fillcolor="#FFFFFF" filled="t" stroked="t" coordsize="21600,21600" o:gfxdata="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1m2HvVAAAACAEAAA8AAAAAAAAAAQAgAAAAIgAAAGRycy9kb3ducmV2LnhtbFBL&#10;AQIUABQAAAAIAIdO4kDamOwlMgIAAJUEAAAOAAAAAAAAAAEAIAAAACQBAABkcnMvZTJvRG9jLnht&#10;bFBLBQYAAAAABgAGAFkBAADIBQAAAAA=&#10;">
                <v:fill on="t" focussize="0,0"/>
                <v:stroke weight="0.5pt" color="#FFFFFF" joinstyle="round"/>
                <v:imagedata o:title=""/>
                <o:lock v:ext="edit" aspectratio="f"/>
                <v:textbox>
                  <w:txbxContent>
                    <w:p/>
                  </w:txbxContent>
                </v:textbox>
              </v:rect>
            </w:pict>
          </mc:Fallback>
        </mc:AlternateContent>
      </w:r>
      <w:r>
        <w:rPr>
          <w:rFonts w:hint="default" w:ascii="Arial" w:hAnsi="Arial" w:eastAsia="宋体" w:cs="Arial"/>
          <w:sz w:val="32"/>
          <w:szCs w:val="32"/>
          <w:lang w:val="en-US" w:eastAsia="zh-CN"/>
        </w:rPr>
        <w:t>↓</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捐献造血干细胞</w:t>
      </w:r>
    </w:p>
    <w:p>
      <w:pPr>
        <w:jc w:val="center"/>
        <w:rPr>
          <w:rFonts w:hint="eastAsia" w:ascii="宋体" w:hAnsi="宋体" w:eastAsia="宋体" w:cs="宋体"/>
          <w:sz w:val="32"/>
          <w:szCs w:val="32"/>
          <w:lang w:val="en-US" w:eastAsia="zh-CN"/>
        </w:rPr>
      </w:pPr>
      <w:r>
        <w:rPr>
          <w:rFonts w:hint="default" w:ascii="Arial" w:hAnsi="Arial" w:eastAsia="宋体" w:cs="Arial"/>
          <w:sz w:val="32"/>
          <w:szCs w:val="32"/>
          <w:lang w:val="en-US" w:eastAsia="zh-CN"/>
        </w:rPr>
        <w:t>↓</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为患者输注造血干细胞</w:t>
      </w:r>
    </w:p>
    <w:p>
      <w:pPr>
        <w:jc w:val="center"/>
        <w:rPr>
          <w:rFonts w:hint="eastAsia" w:ascii="宋体" w:hAnsi="宋体" w:eastAsia="宋体" w:cs="宋体"/>
          <w:sz w:val="32"/>
          <w:szCs w:val="32"/>
          <w:lang w:val="en-US" w:eastAsia="zh-CN"/>
        </w:rPr>
      </w:pPr>
      <w:r>
        <w:rPr>
          <w:rFonts w:hint="default" w:ascii="Arial" w:hAnsi="Arial" w:eastAsia="宋体" w:cs="Arial"/>
          <w:sz w:val="32"/>
          <w:szCs w:val="32"/>
          <w:lang w:val="en-US" w:eastAsia="zh-CN"/>
        </w:rPr>
        <w:t>↓</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捐献者随访</w:t>
      </w:r>
    </w:p>
    <w:p>
      <w:pPr>
        <w:rPr>
          <w:rFonts w:hint="eastAsia" w:ascii="宋体" w:hAnsi="宋体" w:eastAsia="宋体" w:cs="宋体"/>
          <w:sz w:val="32"/>
          <w:szCs w:val="32"/>
          <w:lang w:val="en-US" w:eastAsia="zh-CN"/>
        </w:rPr>
      </w:pPr>
    </w:p>
    <w:p>
      <w:pPr>
        <w:rPr>
          <w:rFonts w:ascii="仿宋" w:hAnsi="仿宋" w:eastAsia="仿宋" w:cs="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xTJ/TAQAAngMAAA4AAAAAAAAAAQAgAAAAHwEA&#10;AGRycy9lMm9Eb2MueG1sUEsFBgAAAAAGAAYAWQEAAGQ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YTg1YjY4ZDVkNDU3N2ZlZDRlMjJiNmRmODczNjcifQ=="/>
  </w:docVars>
  <w:rsids>
    <w:rsidRoot w:val="00000000"/>
    <w:rsid w:val="077A7FC5"/>
    <w:rsid w:val="09905A49"/>
    <w:rsid w:val="09F84469"/>
    <w:rsid w:val="0B262DBF"/>
    <w:rsid w:val="0EE35471"/>
    <w:rsid w:val="11C37BF3"/>
    <w:rsid w:val="17D33C5B"/>
    <w:rsid w:val="18D62B0A"/>
    <w:rsid w:val="25F83F69"/>
    <w:rsid w:val="26C726D9"/>
    <w:rsid w:val="344828F8"/>
    <w:rsid w:val="354021D7"/>
    <w:rsid w:val="38645668"/>
    <w:rsid w:val="3CD6393F"/>
    <w:rsid w:val="40890521"/>
    <w:rsid w:val="42303ED3"/>
    <w:rsid w:val="44AD291A"/>
    <w:rsid w:val="48086251"/>
    <w:rsid w:val="4C620FCD"/>
    <w:rsid w:val="4ECF7A46"/>
    <w:rsid w:val="56417AF0"/>
    <w:rsid w:val="5AFF05EC"/>
    <w:rsid w:val="60DD5018"/>
    <w:rsid w:val="647051C8"/>
    <w:rsid w:val="65D7172E"/>
    <w:rsid w:val="67F3434E"/>
    <w:rsid w:val="7447614D"/>
    <w:rsid w:val="744A1E10"/>
    <w:rsid w:val="748E20D3"/>
    <w:rsid w:val="778A3AD1"/>
    <w:rsid w:val="7BEE611A"/>
    <w:rsid w:val="7BFA1CF7"/>
    <w:rsid w:val="7CA56B10"/>
    <w:rsid w:val="7D626C6A"/>
    <w:rsid w:val="7D694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日期 Char"/>
    <w:basedOn w:val="6"/>
    <w:link w:val="2"/>
    <w:qFormat/>
    <w:uiPriority w:val="0"/>
    <w:rPr>
      <w:rFonts w:cs="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3275</Words>
  <Characters>3915</Characters>
  <Paragraphs>294</Paragraphs>
  <TotalTime>4</TotalTime>
  <ScaleCrop>false</ScaleCrop>
  <LinksUpToDate>false</LinksUpToDate>
  <CharactersWithSpaces>3943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2018-12-17T03:58:00Z</dcterms:created>
  <dc:creator>♚ 笑柄</dc:creator>
  <cp:lastModifiedBy>老颜家的小闺女</cp:lastModifiedBy>
  <cp:lastPrinted>2021-11-23T07:35:00Z</cp:lastPrinted>
  <dcterms:modified xsi:type="dcterms:W3CDTF">2023-04-18T14:01:06Z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69E90ED1F60849BBB9EF2F8C34C49FCC_13</vt:lpwstr>
  </property>
</Properties>
</file>