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1735" w:lineRule="exact"/>
        <w:ind w:left="106" w:right="147" w:firstLine="0"/>
        <w:jc w:val="center"/>
        <w:rPr>
          <w:rFonts w:hint="eastAsia" w:ascii="方正小标宋简体" w:eastAsia="方正小标宋简体"/>
          <w:b w:val="0"/>
          <w:bCs/>
          <w:sz w:val="10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color w:val="FF0000"/>
          <w:spacing w:val="1"/>
          <w:w w:val="71"/>
          <w:kern w:val="0"/>
          <w:sz w:val="120"/>
          <w:szCs w:val="120"/>
          <w:fitText w:val="8520" w:id="1455371926"/>
          <w:lang w:val="en-US" w:eastAsia="zh-CN" w:bidi="ar-SA"/>
        </w:rPr>
        <w:t>共青团吉首大学委员</w:t>
      </w:r>
      <w:r>
        <w:rPr>
          <w:rFonts w:hint="eastAsia" w:ascii="方正小标宋简体" w:hAnsi="方正小标宋简体" w:eastAsia="方正小标宋简体" w:cs="宋体"/>
          <w:color w:val="FF0000"/>
          <w:spacing w:val="32"/>
          <w:w w:val="71"/>
          <w:kern w:val="0"/>
          <w:sz w:val="120"/>
          <w:szCs w:val="120"/>
          <w:fitText w:val="8520" w:id="1455371926"/>
          <w:lang w:val="en-US" w:eastAsia="zh-CN" w:bidi="ar-SA"/>
        </w:rPr>
        <w:t>会</w:t>
      </w:r>
    </w:p>
    <w:p>
      <w:pPr>
        <w:keepNext w:val="0"/>
        <w:keepLines w:val="0"/>
        <w:pageBreakBefore w:val="0"/>
        <w:widowControl w:val="0"/>
        <w:tabs>
          <w:tab w:val="left" w:pos="280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0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344805</wp:posOffset>
                </wp:positionV>
                <wp:extent cx="457200" cy="4108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7pt;margin-top:27.15pt;height:32.35pt;width:36pt;z-index:251661312;mso-width-relative:page;mso-height-relative:page;" filled="f" stroked="f" coordsize="21600,21600" o:gfxdata="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vj0&#10;dNcAAAAKAQAADwAAAAAAAAABACAAAAAiAAAAZHJzL2Rvd25yZXYueG1sUEsBAhQAFAAAAAgAh07i&#10;QG+mMg+xAQAAWw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〔202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52070</wp:posOffset>
                </wp:positionV>
                <wp:extent cx="2374900" cy="0"/>
                <wp:effectExtent l="0" t="13970" r="635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7.25pt;margin-top:4.1pt;height:0pt;width:187pt;z-index:251660288;mso-width-relative:page;mso-height-relative:page;" filled="f" stroked="t" coordsize="21600,21600" o:gfxdata="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mp799cAAAAHAQAADwAAAAAAAAABACAAAAAiAAAAZHJz&#10;L2Rvd25yZXYueG1sUEsBAhQAFAAAAAgAh07iQGDkZrsFAgAA/QMAAA4AAAAAAAAAAQAgAAAAJgEA&#10;AGRycy9lMm9Eb2MueG1sUEsFBgAAAAAGAAYAWQEAAJ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55880</wp:posOffset>
                </wp:positionV>
                <wp:extent cx="2440940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94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4.4pt;height:0.75pt;width:192.2pt;z-index:251659264;mso-width-relative:page;mso-height-relative:page;" filled="f" stroked="t" coordsize="21600,21600" o:gfxdata="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xfBPZ1AAAAAYBAAAPAAAAAAAAAAEAIAAAACIAAABkcnMvZG93bnJldi54&#10;bWxQSwECFAAUAAAACACHTuJAmpa0k/4BAAD2AwAADgAAAAAAAAABACAAAAAjAQAAZHJzL2Uyb0Rv&#10;Yy54bWxQSwUGAAAAAAYABgBZAQAAk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vanish w:val="0"/>
          <w:color w:val="000000"/>
          <w:w w:val="1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vanish w:val="0"/>
          <w:color w:val="000000"/>
          <w:w w:val="100"/>
          <w:kern w:val="0"/>
          <w:sz w:val="44"/>
          <w:szCs w:val="44"/>
          <w:u w:val="none"/>
          <w:lang w:val="en-US" w:eastAsia="zh-CN" w:bidi="ar"/>
        </w:rPr>
        <w:t>关于开展吉首大学2022年“三走”校园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vanish w:val="0"/>
          <w:color w:val="000000"/>
          <w:w w:val="1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vanish w:val="0"/>
          <w:color w:val="000000"/>
          <w:w w:val="100"/>
          <w:kern w:val="0"/>
          <w:sz w:val="44"/>
          <w:szCs w:val="44"/>
          <w:u w:val="none"/>
          <w:lang w:val="en-US" w:eastAsia="zh-CN" w:bidi="ar"/>
        </w:rPr>
        <w:t>迷你马拉松活动的通知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beforeAutospacing="0" w:afterAutospacing="0" w:line="360" w:lineRule="auto"/>
        <w:rPr>
          <w:rFonts w:hint="eastAsia" w:eastAsia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学院团委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beforeAutospacing="0" w:afterAutospacing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为进一步增强我校学生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</w:t>
      </w:r>
      <w:r>
        <w:rPr>
          <w:rFonts w:hint="eastAsia" w:ascii="仿宋" w:hAnsi="仿宋" w:eastAsia="仿宋" w:cs="仿宋"/>
          <w:sz w:val="32"/>
          <w:szCs w:val="32"/>
        </w:rPr>
        <w:t>锻炼意识，磨砺优良意志品质，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经研究，决定举办吉首大学2022年“三走”校园迷你马拉松活动</w:t>
      </w:r>
      <w:r>
        <w:rPr>
          <w:rFonts w:hint="eastAsia" w:ascii="仿宋" w:hAnsi="仿宋" w:eastAsia="仿宋" w:cs="仿宋"/>
          <w:sz w:val="32"/>
          <w:szCs w:val="32"/>
        </w:rPr>
        <w:t>，具体通知如下：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活动时间</w:t>
      </w:r>
    </w:p>
    <w:p>
      <w:p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年11月2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日9:00-12:00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、参与对象</w:t>
      </w:r>
    </w:p>
    <w:p>
      <w:pPr>
        <w:spacing w:beforeAutospacing="0" w:afterAutospacing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校区</w:t>
      </w:r>
      <w:r>
        <w:rPr>
          <w:rFonts w:hint="eastAsia" w:ascii="仿宋" w:hAnsi="仿宋" w:eastAsia="仿宋" w:cs="仿宋"/>
          <w:sz w:val="32"/>
          <w:szCs w:val="32"/>
        </w:rPr>
        <w:t>全日制在读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三、组织单位</w:t>
      </w:r>
    </w:p>
    <w:p>
      <w:pPr>
        <w:spacing w:beforeAutospacing="0" w:afterAutospacing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：共青团吉首大学委员会</w:t>
      </w:r>
    </w:p>
    <w:p>
      <w:pPr>
        <w:spacing w:beforeAutospacing="0" w:afterAutospacing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：共青团吉首大学体育科学学院委员会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四、活动形式 </w:t>
      </w:r>
    </w:p>
    <w:p>
      <w:p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本次迷你马拉松将以线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赛的形式举办。活动包含常规马拉松和趣味马拉松两个环节。</w:t>
      </w:r>
    </w:p>
    <w:p>
      <w:pPr>
        <w:spacing w:beforeAutospacing="0" w:afterAutospacing="0" w:line="360" w:lineRule="auto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1.比赛规则</w:t>
      </w:r>
    </w:p>
    <w:p>
      <w:pPr>
        <w:pStyle w:val="7"/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（1）参赛队伍</w:t>
      </w:r>
      <w:r>
        <w:rPr>
          <w:rFonts w:hint="eastAsia" w:ascii="仿宋" w:hAnsi="仿宋" w:eastAsia="仿宋" w:cs="仿宋"/>
          <w:sz w:val="32"/>
          <w:szCs w:val="32"/>
        </w:rPr>
        <w:t>依次自田径场出发，出发时间间隔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出发顺序提前抽签决定。</w:t>
      </w:r>
    </w:p>
    <w:p>
      <w:pPr>
        <w:pStyle w:val="7"/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各学院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个人由起点出发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先到田径场完成两个趣味小游戏，接着</w:t>
      </w:r>
      <w:r>
        <w:rPr>
          <w:rFonts w:hint="eastAsia" w:ascii="仿宋" w:hAnsi="仿宋" w:eastAsia="仿宋" w:cs="仿宋"/>
          <w:sz w:val="32"/>
          <w:szCs w:val="32"/>
        </w:rPr>
        <w:t>通过六个打卡点，每到达一个打卡点由该打卡点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清点人数后（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人全部到达）可获得一张通关卡片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7"/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（3）8</w:t>
      </w:r>
      <w:r>
        <w:rPr>
          <w:rFonts w:hint="eastAsia" w:ascii="仿宋" w:hAnsi="仿宋" w:eastAsia="仿宋" w:cs="仿宋"/>
          <w:sz w:val="32"/>
          <w:szCs w:val="32"/>
        </w:rPr>
        <w:t>个人全部到达终点并集齐六张通关卡片的队伍即成绩有效，根据时长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决定名次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7"/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（4）所有参赛队伍应诚实守信，自觉维护比赛公平，如果出现作弊行为，则取消比赛资格，并于赛后进行通报。</w:t>
      </w:r>
    </w:p>
    <w:p>
      <w:pPr>
        <w:pStyle w:val="7"/>
        <w:numPr>
          <w:ilvl w:val="0"/>
          <w:numId w:val="0"/>
        </w:numPr>
        <w:spacing w:beforeAutospacing="0" w:afterAutospacing="0" w:line="360" w:lineRule="auto"/>
        <w:ind w:leftChars="0"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2.比赛要求</w:t>
      </w:r>
    </w:p>
    <w:p>
      <w:pPr>
        <w:pStyle w:val="7"/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z w:val="32"/>
          <w:szCs w:val="32"/>
        </w:rPr>
        <w:t>各队伍参赛人员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自行准备</w:t>
      </w:r>
      <w:r>
        <w:rPr>
          <w:rFonts w:ascii="仿宋" w:hAnsi="仿宋" w:eastAsia="仿宋" w:cs="仿宋"/>
          <w:sz w:val="32"/>
          <w:szCs w:val="32"/>
        </w:rPr>
        <w:t>统一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ascii="仿宋" w:hAnsi="仿宋" w:eastAsia="仿宋" w:cs="仿宋"/>
          <w:sz w:val="32"/>
          <w:szCs w:val="32"/>
        </w:rPr>
        <w:t>服装</w:t>
      </w:r>
      <w:r>
        <w:rPr>
          <w:rFonts w:hint="eastAsia" w:ascii="仿宋" w:hAnsi="仿宋" w:eastAsia="仿宋" w:cs="仿宋"/>
          <w:sz w:val="32"/>
          <w:szCs w:val="32"/>
        </w:rPr>
        <w:t>，统一队列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并带上本院的院旗。</w:t>
      </w:r>
    </w:p>
    <w:p>
      <w:pPr>
        <w:pStyle w:val="7"/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各院队伍在行进过程中应注意安全、避让车辆，听从途中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的指挥。</w:t>
      </w:r>
    </w:p>
    <w:p>
      <w:pPr>
        <w:pStyle w:val="7"/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z w:val="32"/>
          <w:szCs w:val="32"/>
        </w:rPr>
        <w:t>各院队伍在经过各打卡点时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应有组织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z w:val="32"/>
          <w:szCs w:val="32"/>
        </w:rPr>
        <w:t>有纪律的配合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工作人员</w:t>
      </w:r>
      <w:r>
        <w:rPr>
          <w:rFonts w:ascii="仿宋" w:hAnsi="仿宋" w:eastAsia="仿宋" w:cs="仿宋"/>
          <w:sz w:val="32"/>
          <w:szCs w:val="32"/>
        </w:rPr>
        <w:t>清点人数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以便节省时间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尽早通过打卡点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7"/>
        <w:numPr>
          <w:ilvl w:val="0"/>
          <w:numId w:val="0"/>
        </w:numPr>
        <w:spacing w:beforeAutospacing="0" w:afterAutospacing="0"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z w:val="32"/>
          <w:szCs w:val="32"/>
        </w:rPr>
        <w:t>比赛结束后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服从工作人员安排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按时参加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颁奖</w:t>
      </w:r>
      <w:r>
        <w:rPr>
          <w:rFonts w:ascii="仿宋" w:hAnsi="仿宋" w:eastAsia="仿宋" w:cs="仿宋"/>
          <w:sz w:val="32"/>
          <w:szCs w:val="32"/>
        </w:rPr>
        <w:t>仪式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7"/>
        <w:numPr>
          <w:ilvl w:val="0"/>
          <w:numId w:val="0"/>
        </w:numPr>
        <w:spacing w:beforeAutospacing="0" w:afterAutospacing="0" w:line="360" w:lineRule="auto"/>
        <w:ind w:leftChars="0" w:firstLine="643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3.比赛赛道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田径场（跑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</w:t>
      </w:r>
      <w:r>
        <w:rPr>
          <w:rFonts w:ascii="仿宋" w:hAnsi="仿宋" w:eastAsia="仿宋" w:cs="仿宋"/>
          <w:color w:val="000000"/>
          <w:sz w:val="32"/>
          <w:szCs w:val="32"/>
        </w:rPr>
        <w:t>圈出发）→后勤管理中心→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老干活动中心</w:t>
      </w:r>
      <w:r>
        <w:rPr>
          <w:rFonts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打卡点</w:t>
      </w:r>
      <w:r>
        <w:rPr>
          <w:rFonts w:ascii="仿宋" w:hAnsi="仿宋" w:eastAsia="仿宋" w:cs="仿宋"/>
          <w:color w:val="000000"/>
          <w:sz w:val="32"/>
          <w:szCs w:val="32"/>
        </w:rPr>
        <w:t>）→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第三教学楼（</w:t>
      </w:r>
      <w:r>
        <w:rPr>
          <w:rFonts w:ascii="仿宋" w:hAnsi="仿宋" w:eastAsia="仿宋" w:cs="仿宋"/>
          <w:color w:val="000000"/>
          <w:sz w:val="32"/>
          <w:szCs w:val="32"/>
        </w:rPr>
        <w:t>布达拉宫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color w:val="000000"/>
          <w:sz w:val="32"/>
          <w:szCs w:val="32"/>
        </w:rPr>
        <w:t>→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图书馆</w:t>
      </w:r>
      <w:r>
        <w:rPr>
          <w:rFonts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打卡点</w:t>
      </w:r>
      <w:r>
        <w:rPr>
          <w:rFonts w:ascii="仿宋" w:hAnsi="仿宋" w:eastAsia="仿宋" w:cs="仿宋"/>
          <w:color w:val="000000"/>
          <w:sz w:val="32"/>
          <w:szCs w:val="32"/>
        </w:rPr>
        <w:t>）→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第六教学楼（</w:t>
      </w:r>
      <w:r>
        <w:rPr>
          <w:rFonts w:ascii="仿宋" w:hAnsi="仿宋" w:eastAsia="仿宋" w:cs="仿宋"/>
          <w:color w:val="000000"/>
          <w:sz w:val="32"/>
          <w:szCs w:val="32"/>
        </w:rPr>
        <w:t>总理楼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color w:val="000000"/>
          <w:sz w:val="32"/>
          <w:szCs w:val="32"/>
        </w:rPr>
        <w:t>→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启明广场</w:t>
      </w:r>
      <w:r>
        <w:rPr>
          <w:rFonts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打卡点</w:t>
      </w:r>
      <w:r>
        <w:rPr>
          <w:rFonts w:ascii="仿宋" w:hAnsi="仿宋" w:eastAsia="仿宋" w:cs="仿宋"/>
          <w:color w:val="000000"/>
          <w:sz w:val="32"/>
          <w:szCs w:val="32"/>
        </w:rPr>
        <w:t>）→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玉虹桥</w:t>
      </w:r>
      <w:r>
        <w:rPr>
          <w:rFonts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打卡点</w:t>
      </w:r>
      <w:r>
        <w:rPr>
          <w:rFonts w:ascii="仿宋" w:hAnsi="仿宋" w:eastAsia="仿宋" w:cs="仿宋"/>
          <w:color w:val="000000"/>
          <w:sz w:val="32"/>
          <w:szCs w:val="32"/>
        </w:rPr>
        <w:t>）→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沈从文博物馆</w:t>
      </w:r>
      <w:r>
        <w:rPr>
          <w:rFonts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打卡点</w:t>
      </w:r>
      <w:r>
        <w:rPr>
          <w:rFonts w:ascii="仿宋" w:hAnsi="仿宋" w:eastAsia="仿宋" w:cs="仿宋"/>
          <w:color w:val="000000"/>
          <w:sz w:val="32"/>
          <w:szCs w:val="32"/>
        </w:rPr>
        <w:t>）→凤凰楼→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正门</w:t>
      </w:r>
      <w:r>
        <w:rPr>
          <w:rFonts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打卡点</w:t>
      </w:r>
      <w:r>
        <w:rPr>
          <w:rFonts w:ascii="仿宋" w:hAnsi="仿宋" w:eastAsia="仿宋" w:cs="仿宋"/>
          <w:color w:val="000000"/>
          <w:sz w:val="32"/>
          <w:szCs w:val="32"/>
        </w:rPr>
        <w:t>）→体育馆→田径场（旗杆100米终点处为终点。）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 w:cs="仿宋"/>
          <w:b/>
          <w:bCs/>
          <w:color w:val="C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C00000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</w:rPr>
        <w:drawing>
          <wp:inline distT="0" distB="0" distL="0" distR="0">
            <wp:extent cx="4707255" cy="2999105"/>
            <wp:effectExtent l="0" t="0" r="17145" b="10795"/>
            <wp:docPr id="1" name="图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7255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Autospacing="0" w:afterAutospacing="0" w:line="360" w:lineRule="auto"/>
        <w:ind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五、活动安排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请各学院推荐一支队伍参赛（团队人数为8人，要求5男3女），并于</w:t>
      </w:r>
      <w:r>
        <w:rPr>
          <w:rFonts w:hint="eastAsia" w:ascii="仿宋" w:hAnsi="仿宋" w:eastAsia="仿宋" w:cs="仿宋"/>
          <w:sz w:val="32"/>
          <w:szCs w:val="32"/>
        </w:rPr>
        <w:t>11月22日1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：00前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将报名表word版及盖章扫描版（详见附件）以学院为单位</w:t>
      </w:r>
      <w:r>
        <w:rPr>
          <w:rFonts w:hint="eastAsia" w:ascii="仿宋" w:hAnsi="仿宋" w:eastAsia="仿宋" w:cs="仿宋"/>
          <w:sz w:val="32"/>
          <w:szCs w:val="32"/>
        </w:rPr>
        <w:t>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体育科学学院唐晓燕处，文件统一命名为“学院+马拉松活动报名表”（</w:t>
      </w:r>
      <w:r>
        <w:rPr>
          <w:rFonts w:hint="eastAsia" w:ascii="仿宋" w:hAnsi="仿宋" w:eastAsia="仿宋" w:cs="仿宋"/>
          <w:sz w:val="32"/>
          <w:szCs w:val="32"/>
        </w:rPr>
        <w:t>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：3263933875</w:t>
      </w:r>
      <w:r>
        <w:rPr>
          <w:rFonts w:hint="eastAsia" w:ascii="仿宋" w:hAnsi="仿宋" w:eastAsia="仿宋" w:cs="仿宋"/>
          <w:sz w:val="32"/>
          <w:szCs w:val="32"/>
        </w:rPr>
        <w:t>@qq.com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联系电话：19574383575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spacing w:beforeAutospacing="0" w:afterAutospacing="0" w:line="360" w:lineRule="auto"/>
        <w:ind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六、奖项设置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“团体一等奖”(1个)：奖品+证书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“团体二等奖”（2个）：奖品+证书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“团体三等奖”(3个)：奖品+证书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“团体优胜奖”（若干个）：奖品+证书</w:t>
      </w:r>
    </w:p>
    <w:p>
      <w:pPr>
        <w:spacing w:beforeAutospacing="0" w:afterAutospacing="0" w:line="360" w:lineRule="auto"/>
        <w:ind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七、其它事项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1.参赛选手应身体健康，有长期参加跑步锻炼或训练的基础。有以下疾病患者不宜参加比赛: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（1）先天性心脏病和风湿性心脏病患者;    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（2）高血压和脑血管疾病患者;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（3）心肌炎和其他心脏病患者;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（4）冠状动脉病患者和严重心律不齐者;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（5）血糖过高或过低的糖尿病患者;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（6）其它不适合运动的疾病患者。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2.参赛选手在比赛过程中一定要注意安全，自觉维护秩序。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3.参赛选手要量力而行，切勿超负荷运动，如遇身体不适，立即停止运动。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4.参赛选手不得在比赛过程中有危害他人安全的行为。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 w:line="360" w:lineRule="auto"/>
        <w:ind w:firstLine="640" w:firstLineChars="200"/>
        <w:rPr>
          <w:rFonts w:hint="eastAsia" w:asciiTheme="minorEastAsia" w:hAnsiTheme="minorEastAsia" w:cstheme="minorEastAsia"/>
          <w:b w:val="0"/>
          <w:i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附件：吉首大学2022年“三走”校园迷你马拉松活动报名表</w:t>
      </w:r>
      <w:r>
        <w:rPr>
          <w:rFonts w:hint="eastAsia" w:asciiTheme="minorEastAsia" w:hAnsiTheme="minorEastAsia" w:cstheme="minorEastAsia"/>
          <w:b w:val="0"/>
          <w:i w:val="0"/>
          <w:spacing w:val="0"/>
          <w:w w:val="1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 w:asciiTheme="minorEastAsia" w:hAnsiTheme="minorEastAsia" w:cstheme="minorEastAsia"/>
          <w:b w:val="0"/>
          <w:i w:val="0"/>
          <w:spacing w:val="0"/>
          <w:w w:val="1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 w:line="360" w:lineRule="auto"/>
        <w:ind w:firstLine="4200" w:firstLineChars="15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共青团吉首大学委员会</w:t>
      </w:r>
    </w:p>
    <w:p>
      <w:pPr>
        <w:rPr>
          <w:rFonts w:hint="eastAsia" w:asciiTheme="minorEastAsia" w:hAnsiTheme="minorEastAsia" w:cstheme="minorEastAsia"/>
          <w:b w:val="0"/>
          <w:i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2022年11月16日</w:t>
      </w:r>
    </w:p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hint="default" w:asciiTheme="minorEastAsia" w:hAnsiTheme="minorEastAsia" w:cstheme="minorEastAsia"/>
          <w:b w:val="0"/>
          <w:i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spacing w:val="0"/>
          <w:w w:val="10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吉首大学2022年“三走”校园迷你马拉松活动比赛报名表</w:t>
      </w:r>
    </w:p>
    <w:tbl>
      <w:tblPr>
        <w:tblStyle w:val="5"/>
        <w:tblpPr w:leftFromText="180" w:rightFromText="180" w:vertAnchor="text" w:horzAnchor="margin" w:tblpXSpec="center" w:tblpY="96"/>
        <w:tblW w:w="80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635"/>
        <w:gridCol w:w="2588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75" w:type="dxa"/>
            <w:tcBorders>
              <w:bottom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队伍名称</w:t>
            </w:r>
          </w:p>
        </w:tc>
        <w:tc>
          <w:tcPr>
            <w:tcW w:w="61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75" w:type="dxa"/>
            <w:tcBorders>
              <w:top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1635" w:type="dxa"/>
            <w:tcBorders>
              <w:top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联系方式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4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75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班级</w:t>
            </w:r>
          </w:p>
        </w:tc>
        <w:tc>
          <w:tcPr>
            <w:tcW w:w="2588" w:type="dxa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联系方式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QQ）</w:t>
            </w:r>
          </w:p>
        </w:tc>
        <w:tc>
          <w:tcPr>
            <w:tcW w:w="1940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87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8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7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88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7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88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7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88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7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88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7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88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7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88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7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tabs>
                <w:tab w:val="left" w:pos="152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88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7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学院意见</w:t>
            </w:r>
          </w:p>
        </w:tc>
        <w:tc>
          <w:tcPr>
            <w:tcW w:w="6163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ind w:firstLine="4200" w:firstLineChars="15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签章</w:t>
            </w:r>
          </w:p>
          <w:p>
            <w:pPr>
              <w:ind w:firstLine="3920" w:firstLineChars="14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numPr>
          <w:ilvl w:val="0"/>
          <w:numId w:val="0"/>
        </w:numPr>
        <w:tabs>
          <w:tab w:val="left" w:pos="797"/>
        </w:tabs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YTJkMGEyOGU2Y2JhODdjNThmNzU1YjhjN2E2OTcifQ=="/>
  </w:docVars>
  <w:rsids>
    <w:rsidRoot w:val="00000000"/>
    <w:rsid w:val="03BB6210"/>
    <w:rsid w:val="18253800"/>
    <w:rsid w:val="2C7E7FFC"/>
    <w:rsid w:val="322F29EB"/>
    <w:rsid w:val="467513FE"/>
    <w:rsid w:val="46DD15C6"/>
    <w:rsid w:val="48C95B14"/>
    <w:rsid w:val="60483AFC"/>
    <w:rsid w:val="6E337421"/>
    <w:rsid w:val="737F2F3A"/>
    <w:rsid w:val="7949004B"/>
    <w:rsid w:val="7A806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rPr>
      <w:sz w:val="68"/>
      <w:szCs w:val="68"/>
    </w:r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1246</Words>
  <Characters>1327</Characters>
  <Lines>0</Lines>
  <Paragraphs>0</Paragraphs>
  <TotalTime>4</TotalTime>
  <ScaleCrop>false</ScaleCrop>
  <LinksUpToDate>false</LinksUpToDate>
  <CharactersWithSpaces>1388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2021-11-12T22:46:00Z</dcterms:created>
  <dc:creator>南桐</dc:creator>
  <cp:lastModifiedBy>老颜家的小闺女</cp:lastModifiedBy>
  <dcterms:modified xsi:type="dcterms:W3CDTF">2023-04-18T13:58:02Z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45EB7147D13E4C319065230EBEEC21AF_13</vt:lpwstr>
  </property>
</Properties>
</file>